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" w:after="0" w:line="120" w:lineRule="exact"/>
        <w:jc w:val="left"/>
        <w:rPr>
          <w:sz w:val="12"/>
          <w:szCs w:val="12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826" w:lineRule="exact"/>
        <w:ind w:left="1228" w:right="1208"/>
        <w:jc w:val="center"/>
        <w:rPr>
          <w:rFonts w:ascii="微软雅黑" w:hAnsi="微软雅黑" w:eastAsia="微软雅黑" w:cs="微软雅黑"/>
          <w:sz w:val="72"/>
          <w:szCs w:val="72"/>
        </w:rPr>
      </w:pPr>
      <w:r>
        <w:rPr>
          <w:rFonts w:ascii="微软雅黑" w:hAnsi="微软雅黑" w:eastAsia="微软雅黑" w:cs="微软雅黑"/>
          <w:spacing w:val="0"/>
          <w:w w:val="85"/>
          <w:position w:val="2"/>
          <w:sz w:val="72"/>
          <w:szCs w:val="72"/>
        </w:rPr>
        <w:t>201</w:t>
      </w:r>
      <w:r>
        <w:rPr>
          <w:rFonts w:hint="eastAsia" w:ascii="微软雅黑" w:hAnsi="微软雅黑" w:eastAsia="微软雅黑" w:cs="微软雅黑"/>
          <w:spacing w:val="0"/>
          <w:w w:val="85"/>
          <w:position w:val="2"/>
          <w:sz w:val="72"/>
          <w:szCs w:val="72"/>
          <w:lang w:val="en-US" w:eastAsia="zh-CN"/>
        </w:rPr>
        <w:t>7</w:t>
      </w:r>
      <w:r>
        <w:rPr>
          <w:rFonts w:ascii="微软雅黑" w:hAnsi="微软雅黑" w:eastAsia="微软雅黑" w:cs="微软雅黑"/>
          <w:spacing w:val="-1"/>
          <w:w w:val="85"/>
          <w:position w:val="2"/>
          <w:sz w:val="72"/>
          <w:szCs w:val="72"/>
        </w:rPr>
        <w:t xml:space="preserve"> </w:t>
      </w:r>
      <w:r>
        <w:rPr>
          <w:rFonts w:ascii="微软雅黑" w:hAnsi="微软雅黑" w:eastAsia="微软雅黑" w:cs="微软雅黑"/>
          <w:spacing w:val="0"/>
          <w:w w:val="100"/>
          <w:position w:val="2"/>
          <w:sz w:val="72"/>
          <w:szCs w:val="72"/>
        </w:rPr>
        <w:t>年度部门决算</w:t>
      </w:r>
    </w:p>
    <w:p>
      <w:pPr>
        <w:spacing w:before="7" w:after="0" w:line="140" w:lineRule="exact"/>
        <w:jc w:val="left"/>
        <w:rPr>
          <w:sz w:val="14"/>
          <w:szCs w:val="14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0" w:right="0"/>
        <w:jc w:val="center"/>
        <w:rPr>
          <w:rFonts w:hint="eastAsia" w:ascii="楷体_GB2312" w:hAnsi="楷体_GB2312" w:eastAsia="楷体_GB2312" w:cs="楷体_GB2312"/>
          <w:sz w:val="44"/>
          <w:szCs w:val="44"/>
          <w:lang w:eastAsia="zh-CN"/>
        </w:rPr>
      </w:pPr>
      <w:r>
        <w:rPr>
          <w:rFonts w:hint="eastAsia" w:ascii="楷体_GB2312" w:hAnsi="楷体_GB2312" w:eastAsia="楷体_GB2312" w:cs="楷体_GB2312"/>
          <w:sz w:val="44"/>
          <w:szCs w:val="44"/>
          <w:lang w:eastAsia="zh-CN"/>
        </w:rPr>
        <w:t>南宫市医疗保险基金管理所</w:t>
      </w:r>
    </w:p>
    <w:p>
      <w:pPr>
        <w:spacing w:before="4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1709" w:leftChars="777" w:right="2126" w:firstLine="0" w:firstLineChars="0"/>
        <w:jc w:val="center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pacing w:val="0"/>
          <w:w w:val="100"/>
          <w:sz w:val="32"/>
          <w:szCs w:val="32"/>
          <w:lang w:eastAsia="zh-CN"/>
        </w:rPr>
        <w:t>南宫市医疗保险基金管理所编制</w:t>
      </w:r>
    </w:p>
    <w:p>
      <w:pPr>
        <w:spacing w:before="4" w:after="0" w:line="150" w:lineRule="exact"/>
        <w:jc w:val="left"/>
        <w:rPr>
          <w:sz w:val="15"/>
          <w:szCs w:val="15"/>
        </w:rPr>
      </w:pPr>
    </w:p>
    <w:p>
      <w:pPr>
        <w:spacing w:before="0" w:after="0" w:line="240" w:lineRule="auto"/>
        <w:ind w:left="0" w:right="0"/>
        <w:jc w:val="center"/>
        <w:rPr>
          <w:rFonts w:ascii="楷体_GB2312" w:hAnsi="楷体_GB2312" w:eastAsia="楷体_GB2312" w:cs="楷体_GB2312"/>
          <w:sz w:val="32"/>
          <w:szCs w:val="32"/>
        </w:rPr>
        <w:sectPr>
          <w:type w:val="continuous"/>
          <w:pgSz w:w="11920" w:h="16840"/>
          <w:pgMar w:top="1580" w:right="1680" w:bottom="280" w:left="1680" w:header="720" w:footer="720" w:gutter="0"/>
          <w:cols w:space="720" w:num="1"/>
        </w:sectPr>
      </w:pPr>
      <w:r>
        <w:rPr>
          <w:rFonts w:ascii="楷体_GB2312" w:hAnsi="楷体_GB2312" w:eastAsia="楷体_GB2312" w:cs="楷体_GB2312"/>
          <w:sz w:val="32"/>
          <w:szCs w:val="32"/>
        </w:rPr>
        <w:t>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8</w:t>
      </w:r>
      <w:r>
        <w:rPr>
          <w:rFonts w:ascii="楷体_GB2312" w:hAnsi="楷体_GB2312" w:eastAsia="楷体_GB2312" w:cs="楷体_GB2312"/>
          <w:spacing w:val="-80"/>
          <w:sz w:val="32"/>
          <w:szCs w:val="32"/>
        </w:rPr>
        <w:t xml:space="preserve"> </w:t>
      </w:r>
      <w:r>
        <w:rPr>
          <w:rFonts w:ascii="楷体_GB2312" w:hAnsi="楷体_GB2312" w:eastAsia="楷体_GB2312" w:cs="楷体_GB2312"/>
          <w:spacing w:val="0"/>
          <w:sz w:val="32"/>
          <w:szCs w:val="32"/>
        </w:rPr>
        <w:t>年</w:t>
      </w:r>
      <w:r>
        <w:rPr>
          <w:rFonts w:ascii="楷体_GB2312" w:hAnsi="楷体_GB2312" w:eastAsia="楷体_GB2312" w:cs="楷体_GB2312"/>
          <w:spacing w:val="-81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pacing w:val="0"/>
          <w:sz w:val="32"/>
          <w:szCs w:val="32"/>
          <w:lang w:val="en-US" w:eastAsia="zh-CN"/>
        </w:rPr>
        <w:t>10</w:t>
      </w:r>
      <w:r>
        <w:rPr>
          <w:rFonts w:ascii="楷体_GB2312" w:hAnsi="楷体_GB2312" w:eastAsia="楷体_GB2312" w:cs="楷体_GB2312"/>
          <w:spacing w:val="-8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4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3879" w:right="3699"/>
        <w:jc w:val="center"/>
        <w:textAlignment w:val="auto"/>
        <w:outlineLvl w:val="9"/>
        <w:rPr>
          <w:rFonts w:ascii="微软雅黑" w:hAnsi="微软雅黑" w:eastAsia="微软雅黑" w:cs="微软雅黑"/>
          <w:spacing w:val="0"/>
          <w:w w:val="100"/>
          <w:position w:val="1"/>
          <w:sz w:val="44"/>
          <w:szCs w:val="44"/>
        </w:rPr>
      </w:pPr>
      <w:r>
        <w:rPr>
          <w:rFonts w:ascii="微软雅黑" w:hAnsi="微软雅黑" w:eastAsia="微软雅黑" w:cs="微软雅黑"/>
          <w:spacing w:val="0"/>
          <w:w w:val="100"/>
          <w:position w:val="1"/>
          <w:sz w:val="44"/>
          <w:szCs w:val="44"/>
        </w:rPr>
        <w:t>目</w:t>
      </w:r>
      <w:r>
        <w:rPr>
          <w:rFonts w:ascii="微软雅黑" w:hAnsi="微软雅黑" w:eastAsia="微软雅黑" w:cs="微软雅黑"/>
          <w:spacing w:val="0"/>
          <w:w w:val="100"/>
          <w:position w:val="1"/>
          <w:sz w:val="44"/>
          <w:szCs w:val="44"/>
        </w:rPr>
        <w:tab/>
      </w:r>
      <w:r>
        <w:rPr>
          <w:rFonts w:ascii="微软雅黑" w:hAnsi="微软雅黑" w:eastAsia="微软雅黑" w:cs="微软雅黑"/>
          <w:spacing w:val="0"/>
          <w:w w:val="100"/>
          <w:position w:val="1"/>
          <w:sz w:val="44"/>
          <w:szCs w:val="44"/>
        </w:rPr>
        <w:t>录</w:t>
      </w:r>
    </w:p>
    <w:p>
      <w:pPr>
        <w:keepNext w:val="0"/>
        <w:keepLines w:val="0"/>
        <w:pageBreakBefore w:val="0"/>
        <w:widowControl w:val="0"/>
        <w:tabs>
          <w:tab w:val="left" w:pos="4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3879" w:right="3699"/>
        <w:jc w:val="center"/>
        <w:textAlignment w:val="auto"/>
        <w:outlineLvl w:val="9"/>
        <w:rPr>
          <w:rFonts w:ascii="微软雅黑" w:hAnsi="微软雅黑" w:eastAsia="微软雅黑" w:cs="微软雅黑"/>
          <w:spacing w:val="0"/>
          <w:w w:val="100"/>
          <w:position w:val="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114" w:right="-20"/>
        <w:jc w:val="left"/>
        <w:textAlignment w:val="auto"/>
        <w:outlineLvl w:val="9"/>
        <w:rPr>
          <w:sz w:val="15"/>
          <w:szCs w:val="15"/>
        </w:rPr>
      </w:pPr>
      <w:r>
        <w:rPr>
          <w:rFonts w:ascii="黑体" w:hAnsi="黑体" w:eastAsia="黑体" w:cs="黑体"/>
          <w:spacing w:val="0"/>
          <w:w w:val="100"/>
          <w:sz w:val="32"/>
          <w:szCs w:val="32"/>
        </w:rPr>
        <w:t>第一部分</w:t>
      </w:r>
      <w:r>
        <w:rPr>
          <w:rFonts w:ascii="黑体" w:hAnsi="黑体" w:eastAsia="黑体" w:cs="黑体"/>
          <w:spacing w:val="0"/>
          <w:w w:val="100"/>
          <w:sz w:val="32"/>
          <w:szCs w:val="32"/>
        </w:rPr>
        <w:tab/>
      </w: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eastAsia="zh-CN"/>
        </w:rPr>
        <w:t>南宫市医疗保险基金管理所</w:t>
      </w:r>
      <w:r>
        <w:rPr>
          <w:rFonts w:ascii="黑体" w:hAnsi="黑体" w:eastAsia="黑体" w:cs="黑体"/>
          <w:spacing w:val="0"/>
          <w:w w:val="100"/>
          <w:sz w:val="32"/>
          <w:szCs w:val="32"/>
        </w:rPr>
        <w:t>部门概况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4978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主要</w:t>
      </w: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 xml:space="preserve">职责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4978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部门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组成</w:t>
      </w:r>
    </w:p>
    <w:p>
      <w:pPr>
        <w:keepNext w:val="0"/>
        <w:keepLines w:val="0"/>
        <w:pageBreakBefore w:val="0"/>
        <w:widowControl w:val="0"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0" w:after="0" w:line="580" w:lineRule="exact"/>
        <w:ind w:left="114" w:right="-20"/>
        <w:jc w:val="left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0"/>
          <w:w w:val="100"/>
          <w:sz w:val="32"/>
          <w:szCs w:val="32"/>
        </w:rPr>
        <w:t>第二部分</w:t>
      </w:r>
      <w:r>
        <w:rPr>
          <w:rFonts w:ascii="黑体" w:hAnsi="黑体" w:eastAsia="黑体" w:cs="黑体"/>
          <w:spacing w:val="0"/>
          <w:w w:val="100"/>
          <w:sz w:val="32"/>
          <w:szCs w:val="32"/>
        </w:rPr>
        <w:tab/>
      </w: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eastAsia="zh-CN"/>
        </w:rPr>
        <w:t>南宫市医疗保险基金管理所</w:t>
      </w:r>
      <w:r>
        <w:rPr>
          <w:rFonts w:ascii="黑体" w:hAnsi="黑体" w:eastAsia="黑体" w:cs="黑体"/>
          <w:spacing w:val="-80"/>
          <w:w w:val="100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0"/>
          <w:w w:val="100"/>
          <w:sz w:val="32"/>
          <w:szCs w:val="32"/>
        </w:rPr>
        <w:t>201</w:t>
      </w: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  <w:t>7</w:t>
      </w:r>
      <w:r>
        <w:rPr>
          <w:rFonts w:ascii="黑体" w:hAnsi="黑体" w:eastAsia="黑体" w:cs="黑体"/>
          <w:spacing w:val="-80"/>
          <w:w w:val="100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0"/>
          <w:w w:val="100"/>
          <w:sz w:val="32"/>
          <w:szCs w:val="32"/>
        </w:rPr>
        <w:t>年度部门决算报表</w:t>
      </w:r>
    </w:p>
    <w:p>
      <w:pPr>
        <w:keepNext w:val="0"/>
        <w:keepLines w:val="0"/>
        <w:pageBreakBefore w:val="0"/>
        <w:widowControl w:val="0"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0" w:after="0" w:line="580" w:lineRule="exact"/>
        <w:ind w:left="113" w:right="-23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spacing w:val="0"/>
          <w:w w:val="100"/>
          <w:sz w:val="32"/>
          <w:szCs w:val="32"/>
        </w:rPr>
        <w:t>（一）收入支出决算总表</w:t>
      </w:r>
    </w:p>
    <w:p>
      <w:pPr>
        <w:keepNext w:val="0"/>
        <w:keepLines w:val="0"/>
        <w:pageBreakBefore w:val="0"/>
        <w:widowControl w:val="0"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0" w:after="0" w:line="580" w:lineRule="exact"/>
        <w:ind w:left="113" w:right="-23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spacing w:val="0"/>
          <w:w w:val="100"/>
          <w:sz w:val="32"/>
          <w:szCs w:val="32"/>
        </w:rPr>
        <w:t>（二）收入决算表</w:t>
      </w:r>
    </w:p>
    <w:p>
      <w:pPr>
        <w:keepNext w:val="0"/>
        <w:keepLines w:val="0"/>
        <w:pageBreakBefore w:val="0"/>
        <w:widowControl w:val="0"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0" w:after="0" w:line="580" w:lineRule="exact"/>
        <w:ind w:left="113" w:right="-23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spacing w:val="0"/>
          <w:w w:val="100"/>
          <w:sz w:val="32"/>
          <w:szCs w:val="32"/>
        </w:rPr>
        <w:t>（三）支出决算表</w:t>
      </w:r>
    </w:p>
    <w:p>
      <w:pPr>
        <w:keepNext w:val="0"/>
        <w:keepLines w:val="0"/>
        <w:pageBreakBefore w:val="0"/>
        <w:widowControl w:val="0"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0" w:after="0" w:line="580" w:lineRule="exact"/>
        <w:ind w:left="113" w:right="-23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spacing w:val="0"/>
          <w:w w:val="100"/>
          <w:sz w:val="32"/>
          <w:szCs w:val="32"/>
        </w:rPr>
        <w:t>（四）财政拨款收入支出决算总表</w:t>
      </w:r>
    </w:p>
    <w:p>
      <w:pPr>
        <w:keepNext w:val="0"/>
        <w:keepLines w:val="0"/>
        <w:pageBreakBefore w:val="0"/>
        <w:widowControl w:val="0"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0" w:after="0" w:line="580" w:lineRule="exact"/>
        <w:ind w:left="113" w:right="-23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spacing w:val="0"/>
          <w:w w:val="100"/>
          <w:sz w:val="32"/>
          <w:szCs w:val="32"/>
        </w:rPr>
        <w:t>（五）一般公共预算财政拨款收入支出决算表</w:t>
      </w:r>
    </w:p>
    <w:p>
      <w:pPr>
        <w:keepNext w:val="0"/>
        <w:keepLines w:val="0"/>
        <w:pageBreakBefore w:val="0"/>
        <w:widowControl w:val="0"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0" w:after="0" w:line="580" w:lineRule="exact"/>
        <w:ind w:left="113" w:right="-23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spacing w:val="0"/>
          <w:w w:val="100"/>
          <w:sz w:val="32"/>
          <w:szCs w:val="32"/>
        </w:rPr>
        <w:t>（六）一般公共预算财政拨款基本支出决算经济分类表</w:t>
      </w:r>
    </w:p>
    <w:p>
      <w:pPr>
        <w:keepNext w:val="0"/>
        <w:keepLines w:val="0"/>
        <w:pageBreakBefore w:val="0"/>
        <w:widowControl w:val="0"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0" w:after="0" w:line="580" w:lineRule="exact"/>
        <w:ind w:left="113" w:right="-23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spacing w:val="0"/>
          <w:w w:val="100"/>
          <w:sz w:val="32"/>
          <w:szCs w:val="32"/>
        </w:rPr>
        <w:t>（七）政府性基金预算财政拨款收入支出决算表</w:t>
      </w:r>
    </w:p>
    <w:p>
      <w:pPr>
        <w:keepNext w:val="0"/>
        <w:keepLines w:val="0"/>
        <w:pageBreakBefore w:val="0"/>
        <w:widowControl w:val="0"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0" w:after="0" w:line="580" w:lineRule="exact"/>
        <w:ind w:left="113" w:right="-23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spacing w:val="0"/>
          <w:w w:val="100"/>
          <w:sz w:val="32"/>
          <w:szCs w:val="32"/>
        </w:rPr>
        <w:t>（八）国有资本经营预算财政拨款收入支出决算表</w:t>
      </w:r>
    </w:p>
    <w:p>
      <w:pPr>
        <w:keepNext w:val="0"/>
        <w:keepLines w:val="0"/>
        <w:pageBreakBefore w:val="0"/>
        <w:widowControl w:val="0"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0" w:after="0" w:line="580" w:lineRule="exact"/>
        <w:ind w:left="113" w:right="-23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spacing w:val="0"/>
          <w:w w:val="100"/>
          <w:sz w:val="32"/>
          <w:szCs w:val="32"/>
        </w:rPr>
        <w:t>（九）“三公”经费等相关信息统计表</w:t>
      </w:r>
    </w:p>
    <w:p>
      <w:pPr>
        <w:keepNext w:val="0"/>
        <w:keepLines w:val="0"/>
        <w:pageBreakBefore w:val="0"/>
        <w:widowControl w:val="0"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0" w:after="0" w:line="580" w:lineRule="exact"/>
        <w:ind w:left="113" w:right="-23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spacing w:val="0"/>
          <w:w w:val="100"/>
          <w:sz w:val="32"/>
          <w:szCs w:val="32"/>
        </w:rPr>
        <w:t>（十）政府采购情况表</w:t>
      </w:r>
    </w:p>
    <w:p>
      <w:pPr>
        <w:keepNext w:val="0"/>
        <w:keepLines w:val="0"/>
        <w:pageBreakBefore w:val="0"/>
        <w:widowControl w:val="0"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0" w:after="0" w:line="580" w:lineRule="exact"/>
        <w:ind w:left="114" w:right="-20"/>
        <w:jc w:val="left"/>
        <w:textAlignment w:val="auto"/>
        <w:outlineLvl w:val="9"/>
        <w:rPr>
          <w:rFonts w:ascii="黑体" w:hAnsi="黑体" w:eastAsia="黑体" w:cs="黑体"/>
          <w:spacing w:val="-20"/>
          <w:w w:val="100"/>
          <w:sz w:val="32"/>
          <w:szCs w:val="32"/>
        </w:rPr>
      </w:pPr>
      <w:r>
        <w:rPr>
          <w:rFonts w:ascii="黑体" w:hAnsi="黑体" w:eastAsia="黑体" w:cs="黑体"/>
          <w:spacing w:val="0"/>
          <w:w w:val="100"/>
          <w:sz w:val="32"/>
          <w:szCs w:val="32"/>
        </w:rPr>
        <w:t>第三部分</w:t>
      </w:r>
      <w:r>
        <w:rPr>
          <w:rFonts w:ascii="黑体" w:hAnsi="黑体" w:eastAsia="黑体" w:cs="黑体"/>
          <w:spacing w:val="0"/>
          <w:w w:val="100"/>
          <w:sz w:val="32"/>
          <w:szCs w:val="32"/>
        </w:rPr>
        <w:tab/>
      </w:r>
      <w:r>
        <w:rPr>
          <w:rFonts w:hint="eastAsia" w:ascii="黑体" w:hAnsi="黑体" w:eastAsia="黑体" w:cs="黑体"/>
          <w:spacing w:val="-20"/>
          <w:w w:val="100"/>
          <w:sz w:val="32"/>
          <w:szCs w:val="32"/>
          <w:lang w:eastAsia="zh-CN"/>
        </w:rPr>
        <w:t>南宫市医疗保险基金管理所</w:t>
      </w:r>
      <w:r>
        <w:rPr>
          <w:rFonts w:ascii="黑体" w:hAnsi="黑体" w:eastAsia="黑体" w:cs="黑体"/>
          <w:spacing w:val="-20"/>
          <w:w w:val="100"/>
          <w:sz w:val="32"/>
          <w:szCs w:val="32"/>
        </w:rPr>
        <w:t xml:space="preserve"> 201</w:t>
      </w:r>
      <w:r>
        <w:rPr>
          <w:rFonts w:hint="eastAsia" w:ascii="黑体" w:hAnsi="黑体" w:eastAsia="黑体" w:cs="黑体"/>
          <w:spacing w:val="-20"/>
          <w:w w:val="100"/>
          <w:sz w:val="32"/>
          <w:szCs w:val="32"/>
          <w:lang w:val="en-US" w:eastAsia="zh-CN"/>
        </w:rPr>
        <w:t>7</w:t>
      </w:r>
      <w:r>
        <w:rPr>
          <w:rFonts w:ascii="黑体" w:hAnsi="黑体" w:eastAsia="黑体" w:cs="黑体"/>
          <w:spacing w:val="-20"/>
          <w:w w:val="100"/>
          <w:sz w:val="32"/>
          <w:szCs w:val="32"/>
        </w:rPr>
        <w:t>年部门决算情况说明</w:t>
      </w:r>
    </w:p>
    <w:p>
      <w:pPr>
        <w:keepNext w:val="0"/>
        <w:keepLines w:val="0"/>
        <w:pageBreakBefore w:val="0"/>
        <w:widowControl w:val="0"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0" w:after="0" w:line="580" w:lineRule="exact"/>
        <w:ind w:right="-23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spacing w:val="0"/>
          <w:w w:val="100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pacing w:val="0"/>
          <w:w w:val="100"/>
          <w:sz w:val="32"/>
          <w:szCs w:val="32"/>
        </w:rPr>
        <w:t>一</w:t>
      </w:r>
      <w:r>
        <w:rPr>
          <w:rFonts w:hint="eastAsia" w:ascii="仿宋" w:hAnsi="仿宋" w:eastAsia="仿宋" w:cs="仿宋"/>
          <w:spacing w:val="0"/>
          <w:w w:val="1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0"/>
          <w:w w:val="100"/>
          <w:sz w:val="32"/>
          <w:szCs w:val="32"/>
        </w:rPr>
        <w:t>收入支出决算总体情况说明</w:t>
      </w:r>
    </w:p>
    <w:p>
      <w:pPr>
        <w:keepNext w:val="0"/>
        <w:keepLines w:val="0"/>
        <w:pageBreakBefore w:val="0"/>
        <w:widowControl w:val="0"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0" w:after="0" w:line="580" w:lineRule="exact"/>
        <w:ind w:right="-23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spacing w:val="0"/>
          <w:w w:val="100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pacing w:val="0"/>
          <w:w w:val="100"/>
          <w:sz w:val="32"/>
          <w:szCs w:val="32"/>
        </w:rPr>
        <w:t>二</w:t>
      </w:r>
      <w:r>
        <w:rPr>
          <w:rFonts w:hint="eastAsia" w:ascii="仿宋" w:hAnsi="仿宋" w:eastAsia="仿宋" w:cs="仿宋"/>
          <w:spacing w:val="0"/>
          <w:w w:val="1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0"/>
          <w:w w:val="100"/>
          <w:sz w:val="32"/>
          <w:szCs w:val="32"/>
        </w:rPr>
        <w:t>收入决算情况说明</w:t>
      </w:r>
    </w:p>
    <w:p>
      <w:pPr>
        <w:keepNext w:val="0"/>
        <w:keepLines w:val="0"/>
        <w:pageBreakBefore w:val="0"/>
        <w:widowControl w:val="0"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0" w:after="0" w:line="580" w:lineRule="exact"/>
        <w:ind w:right="-23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spacing w:val="0"/>
          <w:w w:val="100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pacing w:val="0"/>
          <w:w w:val="100"/>
          <w:sz w:val="32"/>
          <w:szCs w:val="32"/>
        </w:rPr>
        <w:t>三</w:t>
      </w:r>
      <w:r>
        <w:rPr>
          <w:rFonts w:hint="eastAsia" w:ascii="仿宋" w:hAnsi="仿宋" w:eastAsia="仿宋" w:cs="仿宋"/>
          <w:spacing w:val="0"/>
          <w:w w:val="1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0"/>
          <w:w w:val="100"/>
          <w:sz w:val="32"/>
          <w:szCs w:val="32"/>
        </w:rPr>
        <w:t>支出决算情况说明</w:t>
      </w:r>
    </w:p>
    <w:p>
      <w:pPr>
        <w:keepNext w:val="0"/>
        <w:keepLines w:val="0"/>
        <w:pageBreakBefore w:val="0"/>
        <w:widowControl w:val="0"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0" w:after="0" w:line="580" w:lineRule="exact"/>
        <w:ind w:right="-23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spacing w:val="0"/>
          <w:w w:val="100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pacing w:val="0"/>
          <w:w w:val="100"/>
          <w:sz w:val="32"/>
          <w:szCs w:val="32"/>
        </w:rPr>
        <w:t>四</w:t>
      </w:r>
      <w:r>
        <w:rPr>
          <w:rFonts w:hint="eastAsia" w:ascii="仿宋" w:hAnsi="仿宋" w:eastAsia="仿宋" w:cs="仿宋"/>
          <w:spacing w:val="0"/>
          <w:w w:val="1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0"/>
          <w:w w:val="100"/>
          <w:sz w:val="32"/>
          <w:szCs w:val="32"/>
        </w:rPr>
        <w:t>财政拨款收入支出决算总体情况说明</w:t>
      </w:r>
    </w:p>
    <w:p>
      <w:pPr>
        <w:keepNext w:val="0"/>
        <w:keepLines w:val="0"/>
        <w:pageBreakBefore w:val="0"/>
        <w:widowControl w:val="0"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0" w:after="0" w:line="580" w:lineRule="exact"/>
        <w:ind w:right="-23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spacing w:val="0"/>
          <w:w w:val="100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pacing w:val="0"/>
          <w:w w:val="100"/>
          <w:sz w:val="32"/>
          <w:szCs w:val="32"/>
        </w:rPr>
        <w:t>五</w:t>
      </w:r>
      <w:r>
        <w:rPr>
          <w:rFonts w:hint="eastAsia" w:ascii="仿宋" w:hAnsi="仿宋" w:eastAsia="仿宋" w:cs="仿宋"/>
          <w:spacing w:val="0"/>
          <w:w w:val="100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pacing w:val="0"/>
          <w:w w:val="100"/>
          <w:sz w:val="32"/>
          <w:szCs w:val="32"/>
        </w:rPr>
        <w:t>“三公”经费支出决算情况说明</w:t>
      </w:r>
    </w:p>
    <w:p>
      <w:pPr>
        <w:keepNext w:val="0"/>
        <w:keepLines w:val="0"/>
        <w:pageBreakBefore w:val="0"/>
        <w:widowControl w:val="0"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0" w:after="0" w:line="580" w:lineRule="exact"/>
        <w:ind w:right="-23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spacing w:val="0"/>
          <w:w w:val="100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pacing w:val="0"/>
          <w:w w:val="100"/>
          <w:sz w:val="32"/>
          <w:szCs w:val="32"/>
        </w:rPr>
        <w:t>六</w:t>
      </w:r>
      <w:r>
        <w:rPr>
          <w:rFonts w:hint="eastAsia" w:ascii="仿宋" w:hAnsi="仿宋" w:eastAsia="仿宋" w:cs="仿宋"/>
          <w:spacing w:val="0"/>
          <w:w w:val="1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0"/>
          <w:w w:val="100"/>
          <w:sz w:val="32"/>
          <w:szCs w:val="32"/>
        </w:rPr>
        <w:t>预算绩效管理工作开展情况说明</w:t>
      </w:r>
    </w:p>
    <w:p>
      <w:pPr>
        <w:keepNext w:val="0"/>
        <w:keepLines w:val="0"/>
        <w:pageBreakBefore w:val="0"/>
        <w:widowControl w:val="0"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0" w:after="0" w:line="580" w:lineRule="exact"/>
        <w:ind w:right="-23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spacing w:val="0"/>
          <w:w w:val="100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pacing w:val="0"/>
          <w:w w:val="100"/>
          <w:sz w:val="32"/>
          <w:szCs w:val="32"/>
        </w:rPr>
        <w:t>七</w:t>
      </w:r>
      <w:r>
        <w:rPr>
          <w:rFonts w:hint="eastAsia" w:ascii="仿宋" w:hAnsi="仿宋" w:eastAsia="仿宋" w:cs="仿宋"/>
          <w:spacing w:val="0"/>
          <w:w w:val="1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0"/>
          <w:w w:val="100"/>
          <w:sz w:val="32"/>
          <w:szCs w:val="32"/>
        </w:rPr>
        <w:t>其他重要事项的说明</w:t>
      </w:r>
    </w:p>
    <w:p>
      <w:pPr>
        <w:keepNext w:val="0"/>
        <w:keepLines w:val="0"/>
        <w:pageBreakBefore w:val="0"/>
        <w:widowControl w:val="0"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0" w:after="0" w:line="580" w:lineRule="exact"/>
        <w:ind w:right="-23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spacing w:val="0"/>
          <w:w w:val="100"/>
          <w:sz w:val="32"/>
          <w:szCs w:val="32"/>
        </w:rPr>
        <w:t>1.机关运行经费情况</w:t>
      </w:r>
    </w:p>
    <w:p>
      <w:pPr>
        <w:keepNext w:val="0"/>
        <w:keepLines w:val="0"/>
        <w:pageBreakBefore w:val="0"/>
        <w:widowControl w:val="0"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0" w:after="0" w:line="580" w:lineRule="exact"/>
        <w:ind w:right="-23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spacing w:val="0"/>
          <w:w w:val="100"/>
          <w:sz w:val="32"/>
          <w:szCs w:val="32"/>
        </w:rPr>
        <w:t>2.政府采购情况</w:t>
      </w:r>
    </w:p>
    <w:p>
      <w:pPr>
        <w:keepNext w:val="0"/>
        <w:keepLines w:val="0"/>
        <w:pageBreakBefore w:val="0"/>
        <w:widowControl w:val="0"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0" w:after="0" w:line="580" w:lineRule="exact"/>
        <w:ind w:right="-23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spacing w:val="0"/>
          <w:w w:val="100"/>
          <w:sz w:val="32"/>
          <w:szCs w:val="32"/>
        </w:rPr>
        <w:t>3.国有资产占用情况</w:t>
      </w:r>
    </w:p>
    <w:p>
      <w:pPr>
        <w:keepNext w:val="0"/>
        <w:keepLines w:val="0"/>
        <w:pageBreakBefore w:val="0"/>
        <w:widowControl w:val="0"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0" w:after="0" w:line="580" w:lineRule="exact"/>
        <w:ind w:right="-23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spacing w:val="0"/>
          <w:w w:val="100"/>
          <w:sz w:val="32"/>
          <w:szCs w:val="32"/>
        </w:rPr>
        <w:t>4.其他需要说明的情况</w:t>
      </w:r>
    </w:p>
    <w:p>
      <w:pPr>
        <w:keepNext w:val="0"/>
        <w:keepLines w:val="0"/>
        <w:pageBreakBefore w:val="0"/>
        <w:widowControl w:val="0"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753" w:right="5459" w:hanging="640"/>
        <w:jc w:val="left"/>
        <w:textAlignment w:val="auto"/>
        <w:outlineLvl w:val="9"/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pacing w:val="0"/>
          <w:w w:val="100"/>
          <w:sz w:val="32"/>
          <w:szCs w:val="32"/>
        </w:rPr>
        <w:t>第四部分</w:t>
      </w:r>
      <w:r>
        <w:rPr>
          <w:rFonts w:ascii="黑体" w:hAnsi="黑体" w:eastAsia="黑体" w:cs="黑体"/>
          <w:spacing w:val="0"/>
          <w:w w:val="100"/>
          <w:sz w:val="32"/>
          <w:szCs w:val="32"/>
        </w:rPr>
        <w:tab/>
      </w:r>
      <w:r>
        <w:rPr>
          <w:rFonts w:ascii="黑体" w:hAnsi="黑体" w:eastAsia="黑体" w:cs="黑体"/>
          <w:spacing w:val="0"/>
          <w:w w:val="100"/>
          <w:sz w:val="32"/>
          <w:szCs w:val="32"/>
        </w:rPr>
        <w:t>名词</w:t>
      </w: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  <w:t>解释</w:t>
      </w:r>
    </w:p>
    <w:p>
      <w:pPr>
        <w:keepNext w:val="0"/>
        <w:keepLines w:val="0"/>
        <w:pageBreakBefore w:val="0"/>
        <w:widowControl w:val="0"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5459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一、</w:t>
      </w: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 xml:space="preserve">部门决算 </w:t>
      </w:r>
    </w:p>
    <w:p>
      <w:pPr>
        <w:keepNext w:val="0"/>
        <w:keepLines w:val="0"/>
        <w:pageBreakBefore w:val="0"/>
        <w:widowControl w:val="0"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5459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二、</w:t>
      </w: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 xml:space="preserve">财政拨款收入 </w:t>
      </w:r>
    </w:p>
    <w:p>
      <w:pPr>
        <w:keepNext w:val="0"/>
        <w:keepLines w:val="0"/>
        <w:pageBreakBefore w:val="0"/>
        <w:widowControl w:val="0"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5459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三、</w:t>
      </w: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其他收入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546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四、</w:t>
      </w: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年初结转和结余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546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五</w:t>
      </w: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、年末结转和结余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546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六、基本支出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7" w:after="0" w:line="580" w:lineRule="exact"/>
        <w:ind w:right="4817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七、“三公”经费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7" w:after="0" w:line="580" w:lineRule="exact"/>
        <w:ind w:right="4817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 xml:space="preserve">八、机关运行经费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7" w:after="0" w:line="580" w:lineRule="exact"/>
        <w:ind w:right="4817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九、一般公共服务支出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3" w:after="0" w:line="580" w:lineRule="exact"/>
        <w:ind w:right="4179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十、</w:t>
      </w: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 xml:space="preserve">其他交通费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3" w:after="0" w:line="580" w:lineRule="exact"/>
        <w:ind w:right="4179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  <w:sectPr>
          <w:pgSz w:w="11920" w:h="16840"/>
          <w:pgMar w:top="1580" w:right="1520" w:bottom="280" w:left="1360" w:header="720" w:footer="720" w:gutter="0"/>
          <w:cols w:space="720" w:num="1"/>
        </w:sect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十一、</w:t>
      </w: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社会保障和就业支出</w:t>
      </w:r>
    </w:p>
    <w:p>
      <w:pPr>
        <w:tabs>
          <w:tab w:val="left" w:pos="2380"/>
        </w:tabs>
        <w:spacing w:before="0" w:after="0" w:line="528" w:lineRule="exact"/>
        <w:ind w:left="194" w:right="-20"/>
        <w:jc w:val="left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-1"/>
          <w:w w:val="100"/>
          <w:position w:val="1"/>
          <w:sz w:val="44"/>
          <w:szCs w:val="44"/>
        </w:rPr>
        <w:t>第一部</w:t>
      </w:r>
      <w:r>
        <w:rPr>
          <w:rFonts w:ascii="微软雅黑" w:hAnsi="微软雅黑" w:eastAsia="微软雅黑" w:cs="微软雅黑"/>
          <w:spacing w:val="0"/>
          <w:w w:val="100"/>
          <w:position w:val="1"/>
          <w:sz w:val="44"/>
          <w:szCs w:val="44"/>
        </w:rPr>
        <w:t>分</w:t>
      </w:r>
      <w:r>
        <w:rPr>
          <w:rFonts w:ascii="微软雅黑" w:hAnsi="微软雅黑" w:eastAsia="微软雅黑" w:cs="微软雅黑"/>
          <w:spacing w:val="0"/>
          <w:w w:val="100"/>
          <w:position w:val="1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pacing w:val="-1"/>
          <w:w w:val="100"/>
          <w:position w:val="1"/>
          <w:sz w:val="44"/>
          <w:szCs w:val="44"/>
          <w:lang w:eastAsia="zh-CN"/>
        </w:rPr>
        <w:t>南宫市医疗保险基金管理所</w:t>
      </w:r>
      <w:r>
        <w:rPr>
          <w:rFonts w:ascii="微软雅黑" w:hAnsi="微软雅黑" w:eastAsia="微软雅黑" w:cs="微软雅黑"/>
          <w:spacing w:val="-1"/>
          <w:w w:val="100"/>
          <w:position w:val="1"/>
          <w:sz w:val="44"/>
          <w:szCs w:val="44"/>
        </w:rPr>
        <w:t>概况</w:t>
      </w:r>
    </w:p>
    <w:p>
      <w:pPr>
        <w:spacing w:before="5" w:after="0" w:line="150" w:lineRule="exact"/>
        <w:jc w:val="left"/>
        <w:rPr>
          <w:sz w:val="15"/>
          <w:szCs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-20" w:firstLine="640" w:firstLineChars="200"/>
        <w:jc w:val="left"/>
        <w:textAlignment w:val="auto"/>
        <w:outlineLvl w:val="9"/>
        <w:rPr>
          <w:rFonts w:hint="eastAsia" w:eastAsia="宋体"/>
          <w:sz w:val="14"/>
          <w:szCs w:val="14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eastAsia="zh-CN"/>
        </w:rPr>
        <w:t>一</w:t>
      </w:r>
      <w:r>
        <w:rPr>
          <w:rFonts w:ascii="黑体" w:hAnsi="黑体" w:eastAsia="黑体" w:cs="黑体"/>
          <w:spacing w:val="0"/>
          <w:w w:val="100"/>
          <w:sz w:val="32"/>
          <w:szCs w:val="32"/>
        </w:rPr>
        <w:t>、</w:t>
      </w: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  <w:t>南宫市医疗保险基金管理所</w:t>
      </w:r>
      <w:r>
        <w:rPr>
          <w:rFonts w:ascii="黑体" w:hAnsi="黑体" w:eastAsia="黑体" w:cs="黑体"/>
          <w:spacing w:val="0"/>
          <w:w w:val="100"/>
          <w:sz w:val="32"/>
          <w:szCs w:val="32"/>
        </w:rPr>
        <w:t>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8" w:after="0" w:line="580" w:lineRule="exact"/>
        <w:ind w:right="19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1</w:t>
      </w:r>
      <w:r>
        <w:rPr>
          <w:rFonts w:ascii="仿宋_GB2312" w:hAnsi="仿宋_GB2312" w:eastAsia="仿宋_GB2312" w:cs="仿宋_GB2312"/>
          <w:spacing w:val="-53"/>
          <w:w w:val="1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执行国家、省及我市的医疗保险相关政策；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" w:after="0" w:line="580" w:lineRule="exact"/>
        <w:ind w:right="2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2</w:t>
      </w:r>
      <w:r>
        <w:rPr>
          <w:rFonts w:ascii="仿宋_GB2312" w:hAnsi="仿宋_GB2312" w:eastAsia="仿宋_GB2312" w:cs="仿宋_GB2312"/>
          <w:spacing w:val="-40"/>
          <w:w w:val="1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负责职工基本医疗保险基金的筹集、支付和管理；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" w:after="0" w:line="580" w:lineRule="exact"/>
        <w:ind w:right="2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监督管理定点医药机构和职工医疗保险的运营；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" w:after="0" w:line="580" w:lineRule="exact"/>
        <w:ind w:right="2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4、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编制职工基本医疗保险基金收支预决算，负责各级报表的统计填报工作；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21" w:firstLine="636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pacing w:val="-1"/>
          <w:w w:val="100"/>
          <w:sz w:val="32"/>
          <w:szCs w:val="32"/>
        </w:rPr>
        <w:t>5</w:t>
      </w:r>
      <w:r>
        <w:rPr>
          <w:rFonts w:ascii="仿宋_GB2312" w:hAnsi="仿宋_GB2312" w:eastAsia="仿宋_GB2312" w:cs="仿宋_GB2312"/>
          <w:spacing w:val="-80"/>
          <w:w w:val="1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负责大病医疗保险费的筹集、投保工作；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8" w:after="0" w:line="580" w:lineRule="exact"/>
        <w:ind w:right="20" w:firstLine="63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spacing w:val="-1"/>
          <w:w w:val="100"/>
          <w:sz w:val="32"/>
          <w:szCs w:val="32"/>
        </w:rPr>
        <w:t>6</w:t>
      </w:r>
      <w:r>
        <w:rPr>
          <w:rFonts w:ascii="仿宋_GB2312" w:hAnsi="仿宋_GB2312" w:eastAsia="仿宋_GB2312" w:cs="仿宋_GB2312"/>
          <w:spacing w:val="-160"/>
          <w:w w:val="1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负责特殊疾病门诊审批及报销；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8" w:after="0" w:line="580" w:lineRule="exact"/>
        <w:ind w:right="2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7</w:t>
      </w:r>
      <w:r>
        <w:rPr>
          <w:rFonts w:ascii="仿宋_GB2312" w:hAnsi="仿宋_GB2312" w:eastAsia="仿宋_GB2312" w:cs="仿宋_GB2312"/>
          <w:spacing w:val="-53"/>
          <w:w w:val="1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负责核报离休人员、二等乙以上伤残军人的医疗费用；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firstLine="636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pacing w:val="-1"/>
          <w:w w:val="100"/>
          <w:position w:val="-2"/>
          <w:sz w:val="32"/>
          <w:szCs w:val="32"/>
        </w:rPr>
        <w:t>8</w:t>
      </w:r>
      <w:r>
        <w:rPr>
          <w:rFonts w:ascii="仿宋_GB2312" w:hAnsi="仿宋_GB2312" w:eastAsia="仿宋_GB2312" w:cs="仿宋_GB2312"/>
          <w:spacing w:val="-160"/>
          <w:w w:val="100"/>
          <w:position w:val="-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-160"/>
          <w:w w:val="100"/>
          <w:position w:val="-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position w:val="-2"/>
          <w:sz w:val="32"/>
          <w:szCs w:val="32"/>
          <w:lang w:eastAsia="zh-CN"/>
        </w:rPr>
        <w:t>负责城乡居民医疗保险基金的筹集、支付和管理。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firstLine="640" w:firstLineChars="200"/>
        <w:jc w:val="left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0"/>
          <w:w w:val="100"/>
          <w:sz w:val="32"/>
          <w:szCs w:val="32"/>
        </w:rPr>
        <w:t>二、部门决算单位构成: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80" w:lineRule="exact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南宫市医疗保险基金管理所为市政府组成部门，预算管理上包括一个预算单位。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80" w:lineRule="exact"/>
        <w:ind w:left="62" w:leftChars="28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80" w:lineRule="exact"/>
        <w:ind w:left="62" w:leftChars="28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80" w:lineRule="exact"/>
        <w:ind w:left="62" w:leftChars="28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80" w:lineRule="exact"/>
        <w:ind w:left="62" w:leftChars="28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80" w:lineRule="exact"/>
        <w:ind w:left="62" w:leftChars="28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80" w:lineRule="exact"/>
        <w:ind w:left="62" w:leftChars="28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8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tabs>
          <w:tab w:val="left" w:pos="2380"/>
        </w:tabs>
        <w:spacing w:before="0" w:after="0" w:line="240" w:lineRule="auto"/>
        <w:ind w:left="0" w:right="0"/>
        <w:jc w:val="center"/>
        <w:rPr>
          <w:rFonts w:hint="eastAsia" w:ascii="微软雅黑" w:hAnsi="微软雅黑" w:eastAsia="微软雅黑" w:cs="微软雅黑"/>
          <w:spacing w:val="-1"/>
          <w:w w:val="100"/>
          <w:position w:val="1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pacing w:val="-1"/>
          <w:w w:val="100"/>
          <w:position w:val="1"/>
          <w:sz w:val="44"/>
          <w:szCs w:val="44"/>
          <w:lang w:eastAsia="zh-CN"/>
        </w:rPr>
        <w:t>南宫市医疗保险基金管理所</w:t>
      </w:r>
      <w:r>
        <w:rPr>
          <w:rFonts w:hint="eastAsia" w:ascii="微软雅黑" w:hAnsi="微软雅黑" w:eastAsia="微软雅黑" w:cs="微软雅黑"/>
          <w:spacing w:val="-1"/>
          <w:w w:val="100"/>
          <w:position w:val="1"/>
          <w:sz w:val="44"/>
          <w:szCs w:val="44"/>
          <w:lang w:val="en-US" w:eastAsia="zh-CN"/>
        </w:rPr>
        <w:t>2017   年度决算报表</w:t>
      </w:r>
    </w:p>
    <w:p>
      <w:pPr>
        <w:numPr>
          <w:ilvl w:val="0"/>
          <w:numId w:val="0"/>
        </w:numPr>
        <w:tabs>
          <w:tab w:val="left" w:pos="2380"/>
        </w:tabs>
        <w:spacing w:before="0" w:after="0" w:line="240" w:lineRule="auto"/>
        <w:ind w:right="0" w:rightChars="0"/>
        <w:jc w:val="both"/>
        <w:rPr>
          <w:rFonts w:hint="eastAsia" w:ascii="微软雅黑" w:hAnsi="微软雅黑" w:eastAsia="微软雅黑" w:cs="微软雅黑"/>
          <w:spacing w:val="-1"/>
          <w:w w:val="100"/>
          <w:position w:val="1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tabs>
          <w:tab w:val="left" w:pos="2380"/>
        </w:tabs>
        <w:spacing w:before="0" w:after="0" w:line="240" w:lineRule="auto"/>
        <w:ind w:right="0" w:rightChars="0"/>
        <w:jc w:val="both"/>
        <w:rPr>
          <w:rFonts w:hint="eastAsia" w:asciiTheme="minorEastAsia" w:hAnsiTheme="minorEastAsia" w:eastAsiaTheme="minorEastAsia" w:cstheme="minorEastAsia"/>
          <w:spacing w:val="-1"/>
          <w:w w:val="100"/>
          <w:position w:val="1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pacing w:val="-1"/>
          <w:w w:val="100"/>
          <w:position w:val="1"/>
          <w:sz w:val="44"/>
          <w:szCs w:val="44"/>
          <w:lang w:val="en-US" w:eastAsia="zh-CN"/>
        </w:rPr>
        <w:pict>
          <v:shape id="_x0000_i1025" o:spt="75" alt="南宫市医疗保险基金管理所01" type="#_x0000_t75" style="height:379.1pt;width:467.95pt;" filled="f" o:preferrelative="t" stroked="f" coordsize="21600,21600">
            <v:path/>
            <v:fill on="f" focussize="0,0"/>
            <v:stroke on="f"/>
            <v:imagedata r:id="rId4" o:title="南宫市医疗保险基金管理所01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spacing w:val="-1"/>
          <w:w w:val="100"/>
          <w:position w:val="1"/>
          <w:sz w:val="44"/>
          <w:szCs w:val="44"/>
          <w:lang w:val="en-US" w:eastAsia="zh-CN"/>
        </w:rPr>
        <w:pict>
          <v:shape id="_x0000_i1026" o:spt="75" alt="南宫市医疗保险基金管理所02" type="#_x0000_t75" style="height:204.7pt;width:467.55pt;" filled="f" o:preferrelative="t" stroked="f" coordsize="21600,21600">
            <v:path/>
            <v:fill on="f" focussize="0,0"/>
            <v:stroke on="f"/>
            <v:imagedata r:id="rId5" o:title="南宫市医疗保险基金管理所02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spacing w:val="-1"/>
          <w:w w:val="100"/>
          <w:position w:val="1"/>
          <w:sz w:val="44"/>
          <w:szCs w:val="44"/>
          <w:lang w:val="en-US" w:eastAsia="zh-CN"/>
        </w:rPr>
        <w:pict>
          <v:shape id="_x0000_i1027" o:spt="75" alt="南宫市医疗保险基金管理所03" type="#_x0000_t75" style="height:227.55pt;width:467.7pt;" filled="f" o:preferrelative="t" stroked="f" coordsize="21600,21600">
            <v:path/>
            <v:fill on="f" focussize="0,0"/>
            <v:stroke on="f"/>
            <v:imagedata r:id="rId6" o:title="南宫市医疗保险基金管理所03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spacing w:val="-1"/>
          <w:w w:val="100"/>
          <w:position w:val="1"/>
          <w:sz w:val="44"/>
          <w:szCs w:val="44"/>
          <w:lang w:val="en-US" w:eastAsia="zh-CN"/>
        </w:rPr>
        <w:pict>
          <v:shape id="_x0000_i1028" o:spt="75" alt="南宫市医疗保险基金管理所04" type="#_x0000_t75" style="height:365pt;width:467.25pt;" filled="f" o:preferrelative="t" stroked="f" coordsize="21600,21600">
            <v:path/>
            <v:fill on="f" focussize="0,0"/>
            <v:stroke on="f"/>
            <v:imagedata r:id="rId7" o:title="南宫市医疗保险基金管理所04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spacing w:val="-1"/>
          <w:w w:val="100"/>
          <w:position w:val="1"/>
          <w:sz w:val="44"/>
          <w:szCs w:val="44"/>
          <w:lang w:val="en-US" w:eastAsia="zh-CN"/>
        </w:rPr>
        <w:pict>
          <v:shape id="_x0000_i1029" o:spt="75" alt="南宫市医疗保险基金管理所05" type="#_x0000_t75" style="height:148.05pt;width:466.95pt;" filled="f" o:preferrelative="t" stroked="f" coordsize="21600,21600">
            <v:path/>
            <v:fill on="f" focussize="0,0"/>
            <v:stroke on="f"/>
            <v:imagedata r:id="rId8" o:title="南宫市医疗保险基金管理所05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spacing w:val="-1"/>
          <w:w w:val="100"/>
          <w:position w:val="1"/>
          <w:sz w:val="44"/>
          <w:szCs w:val="44"/>
          <w:lang w:val="en-US" w:eastAsia="zh-CN"/>
        </w:rPr>
        <w:pict>
          <v:shape id="_x0000_i1030" o:spt="75" alt="南宫市医疗保险基金管理所06" type="#_x0000_t75" style="height:283.3pt;width:467.25pt;" filled="f" o:preferrelative="t" stroked="f" coordsize="21600,21600">
            <v:path/>
            <v:fill on="f" focussize="0,0"/>
            <v:stroke on="f"/>
            <v:imagedata r:id="rId9" o:title="南宫市医疗保险基金管理所06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0"/>
        </w:numPr>
        <w:tabs>
          <w:tab w:val="left" w:pos="2380"/>
        </w:tabs>
        <w:spacing w:before="0" w:after="0" w:line="240" w:lineRule="auto"/>
        <w:ind w:right="0" w:rightChars="0"/>
        <w:jc w:val="both"/>
        <w:rPr>
          <w:rFonts w:hint="eastAsia" w:ascii="微软雅黑" w:hAnsi="微软雅黑" w:eastAsia="微软雅黑" w:cs="微软雅黑"/>
          <w:spacing w:val="-1"/>
          <w:w w:val="100"/>
          <w:position w:val="1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pacing w:val="-1"/>
          <w:w w:val="100"/>
          <w:position w:val="1"/>
          <w:sz w:val="44"/>
          <w:szCs w:val="44"/>
          <w:lang w:val="en-US" w:eastAsia="zh-CN"/>
        </w:rPr>
        <w:pict>
          <v:shape id="_x0000_i1031" o:spt="75" alt="南宫市医疗保险基金管理所07" type="#_x0000_t75" style="height:103.5pt;width:466.85pt;" filled="f" o:preferrelative="t" stroked="f" coordsize="21600,21600">
            <v:path/>
            <v:fill on="f" focussize="0,0"/>
            <v:stroke on="f"/>
            <v:imagedata r:id="rId10" o:title="南宫市医疗保险基金管理所07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0"/>
        </w:numPr>
        <w:tabs>
          <w:tab w:val="left" w:pos="2380"/>
        </w:tabs>
        <w:spacing w:before="0" w:after="0" w:line="240" w:lineRule="auto"/>
        <w:ind w:right="0" w:rightChars="0"/>
        <w:jc w:val="both"/>
        <w:rPr>
          <w:rFonts w:hint="eastAsia" w:ascii="微软雅黑" w:hAnsi="微软雅黑" w:eastAsia="微软雅黑" w:cs="微软雅黑"/>
          <w:spacing w:val="-1"/>
          <w:w w:val="100"/>
          <w:position w:val="1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1"/>
          <w:w w:val="100"/>
          <w:position w:val="1"/>
          <w:sz w:val="20"/>
          <w:szCs w:val="20"/>
          <w:lang w:val="en-US" w:eastAsia="zh-CN"/>
        </w:rPr>
        <w:t>注：此表为空表列式</w:t>
      </w:r>
    </w:p>
    <w:p>
      <w:pPr>
        <w:numPr>
          <w:ilvl w:val="0"/>
          <w:numId w:val="0"/>
        </w:numPr>
        <w:tabs>
          <w:tab w:val="left" w:pos="2380"/>
        </w:tabs>
        <w:spacing w:before="0" w:after="0" w:line="240" w:lineRule="auto"/>
        <w:ind w:right="0" w:rightChars="0"/>
        <w:jc w:val="both"/>
        <w:rPr>
          <w:rFonts w:hint="eastAsia" w:ascii="微软雅黑" w:hAnsi="微软雅黑" w:eastAsia="微软雅黑" w:cs="微软雅黑"/>
          <w:spacing w:val="-1"/>
          <w:w w:val="100"/>
          <w:position w:val="1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pacing w:val="-1"/>
          <w:w w:val="100"/>
          <w:position w:val="1"/>
          <w:sz w:val="44"/>
          <w:szCs w:val="44"/>
          <w:lang w:val="en-US" w:eastAsia="zh-CN"/>
        </w:rPr>
        <w:pict>
          <v:shape id="_x0000_i1032" o:spt="75" alt="南宫市医疗保险基金管理所08" type="#_x0000_t75" style="height:169.45pt;width:467.5pt;" filled="f" o:preferrelative="t" stroked="f" coordsize="21600,21600">
            <v:path/>
            <v:fill on="f" focussize="0,0"/>
            <v:stroke on="f"/>
            <v:imagedata r:id="rId11" o:title="南宫市医疗保险基金管理所08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0"/>
        </w:numPr>
        <w:tabs>
          <w:tab w:val="left" w:pos="2380"/>
        </w:tabs>
        <w:spacing w:before="0" w:after="0" w:line="240" w:lineRule="auto"/>
        <w:ind w:right="0" w:rightChars="0"/>
        <w:jc w:val="both"/>
        <w:rPr>
          <w:rFonts w:hint="eastAsia" w:asciiTheme="minorEastAsia" w:hAnsiTheme="minorEastAsia" w:eastAsiaTheme="minorEastAsia" w:cstheme="minorEastAsia"/>
          <w:spacing w:val="-1"/>
          <w:w w:val="100"/>
          <w:position w:val="1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1"/>
          <w:w w:val="100"/>
          <w:position w:val="1"/>
          <w:sz w:val="20"/>
          <w:szCs w:val="20"/>
          <w:lang w:val="en-US" w:eastAsia="zh-CN"/>
        </w:rPr>
        <w:t>注：此表为空表列式</w:t>
      </w:r>
    </w:p>
    <w:p>
      <w:pPr>
        <w:numPr>
          <w:ilvl w:val="0"/>
          <w:numId w:val="0"/>
        </w:numPr>
        <w:tabs>
          <w:tab w:val="left" w:pos="2380"/>
        </w:tabs>
        <w:spacing w:before="0" w:after="0" w:line="240" w:lineRule="auto"/>
        <w:ind w:right="0" w:rightChars="0"/>
        <w:jc w:val="both"/>
        <w:rPr>
          <w:rFonts w:hint="eastAsia" w:ascii="微软雅黑" w:hAnsi="微软雅黑" w:eastAsia="微软雅黑" w:cs="微软雅黑"/>
          <w:spacing w:val="-1"/>
          <w:w w:val="100"/>
          <w:position w:val="1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tabs>
          <w:tab w:val="left" w:pos="2380"/>
        </w:tabs>
        <w:spacing w:before="0" w:after="0" w:line="240" w:lineRule="auto"/>
        <w:ind w:right="0" w:rightChars="0"/>
        <w:jc w:val="both"/>
        <w:rPr>
          <w:rFonts w:hint="eastAsia" w:ascii="微软雅黑" w:hAnsi="微软雅黑" w:eastAsia="微软雅黑" w:cs="微软雅黑"/>
          <w:spacing w:val="-1"/>
          <w:w w:val="100"/>
          <w:position w:val="1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pacing w:val="-1"/>
          <w:w w:val="100"/>
          <w:position w:val="1"/>
          <w:sz w:val="44"/>
          <w:szCs w:val="44"/>
          <w:lang w:val="en-US" w:eastAsia="zh-CN"/>
        </w:rPr>
        <w:pict>
          <v:shape id="_x0000_i1033" o:spt="75" alt="南宫市医疗保险基金管理所09" type="#_x0000_t75" style="height:254.55pt;width:467.8pt;" filled="f" o:preferrelative="t" stroked="f" coordsize="21600,21600">
            <v:path/>
            <v:fill on="f" focussize="0,0"/>
            <v:stroke on="f"/>
            <v:imagedata r:id="rId12" o:title="南宫市医疗保险基金管理所09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0"/>
        </w:numPr>
        <w:tabs>
          <w:tab w:val="left" w:pos="2380"/>
        </w:tabs>
        <w:spacing w:before="0" w:after="0" w:line="240" w:lineRule="auto"/>
        <w:ind w:right="0" w:rightChars="0"/>
        <w:jc w:val="both"/>
        <w:rPr>
          <w:rFonts w:hint="eastAsia" w:ascii="微软雅黑" w:hAnsi="微软雅黑" w:eastAsia="微软雅黑" w:cs="微软雅黑"/>
          <w:spacing w:val="-1"/>
          <w:w w:val="100"/>
          <w:position w:val="1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1"/>
          <w:w w:val="100"/>
          <w:position w:val="1"/>
          <w:sz w:val="20"/>
          <w:szCs w:val="20"/>
          <w:lang w:val="en-US" w:eastAsia="zh-CN"/>
        </w:rPr>
        <w:t>注：此表为空表列式</w:t>
      </w:r>
    </w:p>
    <w:p>
      <w:pPr>
        <w:numPr>
          <w:ilvl w:val="0"/>
          <w:numId w:val="0"/>
        </w:numPr>
        <w:tabs>
          <w:tab w:val="left" w:pos="2380"/>
        </w:tabs>
        <w:spacing w:before="0" w:after="0" w:line="240" w:lineRule="auto"/>
        <w:ind w:right="0" w:rightChars="0"/>
        <w:jc w:val="both"/>
        <w:rPr>
          <w:rFonts w:hint="eastAsia" w:ascii="微软雅黑" w:hAnsi="微软雅黑" w:eastAsia="微软雅黑" w:cs="微软雅黑"/>
          <w:spacing w:val="-1"/>
          <w:w w:val="100"/>
          <w:position w:val="1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pacing w:val="-1"/>
          <w:w w:val="100"/>
          <w:position w:val="1"/>
          <w:sz w:val="44"/>
          <w:szCs w:val="44"/>
          <w:lang w:val="en-US" w:eastAsia="zh-CN"/>
        </w:rPr>
        <w:pict>
          <v:shape id="_x0000_i1034" o:spt="75" alt="南宫市医疗保险基金管理所10" type="#_x0000_t75" style="height:222.8pt;width:467.7pt;" filled="f" o:preferrelative="t" stroked="f" coordsize="21600,21600">
            <v:path/>
            <v:fill on="f" focussize="0,0"/>
            <v:stroke on="f"/>
            <v:imagedata r:id="rId13" o:title="南宫市医疗保险基金管理所10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0"/>
        </w:numPr>
        <w:tabs>
          <w:tab w:val="left" w:pos="2380"/>
        </w:tabs>
        <w:spacing w:before="0" w:after="0" w:line="240" w:lineRule="auto"/>
        <w:ind w:right="0" w:rightChars="0"/>
        <w:jc w:val="both"/>
        <w:rPr>
          <w:rFonts w:hint="eastAsia" w:ascii="微软雅黑" w:hAnsi="微软雅黑" w:eastAsia="微软雅黑" w:cs="微软雅黑"/>
          <w:spacing w:val="-1"/>
          <w:w w:val="100"/>
          <w:position w:val="1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1"/>
          <w:w w:val="100"/>
          <w:position w:val="1"/>
          <w:sz w:val="20"/>
          <w:szCs w:val="20"/>
          <w:lang w:val="en-US" w:eastAsia="zh-CN"/>
        </w:rPr>
        <w:t>注：此表为空表列式</w:t>
      </w:r>
    </w:p>
    <w:p>
      <w:pPr>
        <w:tabs>
          <w:tab w:val="left" w:pos="3220"/>
        </w:tabs>
        <w:spacing w:before="0" w:after="0" w:line="240" w:lineRule="auto"/>
        <w:ind w:left="0" w:right="0"/>
        <w:jc w:val="center"/>
        <w:rPr>
          <w:rFonts w:ascii="微软雅黑" w:hAnsi="微软雅黑" w:eastAsia="微软雅黑" w:cs="微软雅黑"/>
          <w:spacing w:val="-1"/>
          <w:w w:val="100"/>
          <w:position w:val="1"/>
          <w:sz w:val="44"/>
          <w:szCs w:val="44"/>
        </w:rPr>
      </w:pPr>
    </w:p>
    <w:p>
      <w:pPr>
        <w:tabs>
          <w:tab w:val="left" w:pos="3220"/>
        </w:tabs>
        <w:spacing w:before="0" w:after="0" w:line="240" w:lineRule="auto"/>
        <w:ind w:left="0" w:right="0"/>
        <w:jc w:val="center"/>
        <w:rPr>
          <w:rFonts w:ascii="微软雅黑" w:hAnsi="微软雅黑" w:eastAsia="微软雅黑" w:cs="微软雅黑"/>
          <w:spacing w:val="-1"/>
          <w:w w:val="100"/>
          <w:position w:val="1"/>
          <w:sz w:val="44"/>
          <w:szCs w:val="44"/>
        </w:rPr>
      </w:pPr>
    </w:p>
    <w:p>
      <w:pPr>
        <w:tabs>
          <w:tab w:val="left" w:pos="3220"/>
        </w:tabs>
        <w:spacing w:before="0" w:after="0" w:line="240" w:lineRule="auto"/>
        <w:ind w:left="0" w:right="0"/>
        <w:jc w:val="center"/>
        <w:rPr>
          <w:rFonts w:ascii="微软雅黑" w:hAnsi="微软雅黑" w:eastAsia="微软雅黑" w:cs="微软雅黑"/>
          <w:spacing w:val="-1"/>
          <w:w w:val="100"/>
          <w:position w:val="1"/>
          <w:sz w:val="44"/>
          <w:szCs w:val="44"/>
        </w:rPr>
      </w:pPr>
    </w:p>
    <w:p>
      <w:pPr>
        <w:tabs>
          <w:tab w:val="left" w:pos="3220"/>
        </w:tabs>
        <w:spacing w:before="0" w:after="0" w:line="240" w:lineRule="auto"/>
        <w:ind w:left="0" w:right="0"/>
        <w:jc w:val="center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-1"/>
          <w:w w:val="100"/>
          <w:position w:val="1"/>
          <w:sz w:val="44"/>
          <w:szCs w:val="44"/>
        </w:rPr>
        <w:t>第三部</w:t>
      </w:r>
      <w:r>
        <w:rPr>
          <w:rFonts w:ascii="微软雅黑" w:hAnsi="微软雅黑" w:eastAsia="微软雅黑" w:cs="微软雅黑"/>
          <w:spacing w:val="0"/>
          <w:w w:val="100"/>
          <w:position w:val="1"/>
          <w:sz w:val="44"/>
          <w:szCs w:val="44"/>
        </w:rPr>
        <w:t>分</w:t>
      </w:r>
      <w:r>
        <w:rPr>
          <w:rFonts w:hint="eastAsia" w:ascii="微软雅黑" w:hAnsi="微软雅黑" w:eastAsia="微软雅黑" w:cs="微软雅黑"/>
          <w:spacing w:val="0"/>
          <w:w w:val="100"/>
          <w:position w:val="1"/>
          <w:sz w:val="44"/>
          <w:szCs w:val="4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pacing w:val="-1"/>
          <w:w w:val="100"/>
          <w:position w:val="1"/>
          <w:sz w:val="44"/>
          <w:szCs w:val="44"/>
          <w:lang w:eastAsia="zh-CN"/>
        </w:rPr>
        <w:t>南宫市医疗保险基金管理所</w:t>
      </w:r>
      <w:r>
        <w:rPr>
          <w:rFonts w:ascii="微软雅黑" w:hAnsi="微软雅黑" w:eastAsia="微软雅黑" w:cs="微软雅黑"/>
          <w:spacing w:val="0"/>
          <w:w w:val="85"/>
          <w:position w:val="0"/>
          <w:sz w:val="44"/>
          <w:szCs w:val="44"/>
        </w:rPr>
        <w:t>201</w:t>
      </w:r>
      <w:r>
        <w:rPr>
          <w:rFonts w:hint="eastAsia" w:ascii="微软雅黑" w:hAnsi="微软雅黑" w:eastAsia="微软雅黑" w:cs="微软雅黑"/>
          <w:spacing w:val="0"/>
          <w:w w:val="85"/>
          <w:position w:val="0"/>
          <w:sz w:val="44"/>
          <w:szCs w:val="44"/>
          <w:lang w:val="en-US" w:eastAsia="zh-CN"/>
        </w:rPr>
        <w:t>7</w:t>
      </w:r>
      <w:r>
        <w:rPr>
          <w:rFonts w:ascii="微软雅黑" w:hAnsi="微软雅黑" w:eastAsia="微软雅黑" w:cs="微软雅黑"/>
          <w:spacing w:val="0"/>
          <w:w w:val="85"/>
          <w:position w:val="0"/>
          <w:sz w:val="44"/>
          <w:szCs w:val="44"/>
        </w:rPr>
        <w:t xml:space="preserve"> </w:t>
      </w:r>
      <w:r>
        <w:rPr>
          <w:rFonts w:ascii="微软雅黑" w:hAnsi="微软雅黑" w:eastAsia="微软雅黑" w:cs="微软雅黑"/>
          <w:spacing w:val="0"/>
          <w:w w:val="100"/>
          <w:position w:val="0"/>
          <w:sz w:val="44"/>
          <w:szCs w:val="44"/>
        </w:rPr>
        <w:t>年部门决算情况</w:t>
      </w:r>
      <w:r>
        <w:rPr>
          <w:rFonts w:hint="eastAsia" w:ascii="微软雅黑" w:hAnsi="微软雅黑" w:eastAsia="微软雅黑" w:cs="微软雅黑"/>
          <w:spacing w:val="0"/>
          <w:w w:val="100"/>
          <w:position w:val="0"/>
          <w:sz w:val="44"/>
          <w:szCs w:val="44"/>
          <w:lang w:val="en-US" w:eastAsia="zh-CN"/>
        </w:rPr>
        <w:t>说</w:t>
      </w:r>
      <w:r>
        <w:rPr>
          <w:rFonts w:ascii="微软雅黑" w:hAnsi="微软雅黑" w:eastAsia="微软雅黑" w:cs="微软雅黑"/>
          <w:spacing w:val="0"/>
          <w:w w:val="100"/>
          <w:position w:val="0"/>
          <w:sz w:val="44"/>
          <w:szCs w:val="44"/>
        </w:rPr>
        <w:t>明</w:t>
      </w:r>
    </w:p>
    <w:p>
      <w:pPr>
        <w:spacing w:before="2" w:after="0" w:line="120" w:lineRule="exact"/>
        <w:jc w:val="both"/>
        <w:rPr>
          <w:sz w:val="12"/>
          <w:szCs w:val="12"/>
        </w:rPr>
      </w:pPr>
    </w:p>
    <w:p>
      <w:pPr>
        <w:spacing w:before="0" w:after="0" w:line="200" w:lineRule="exact"/>
        <w:jc w:val="both"/>
        <w:rPr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-23" w:firstLine="640" w:firstLineChars="200"/>
        <w:jc w:val="both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0"/>
          <w:w w:val="100"/>
          <w:sz w:val="32"/>
          <w:szCs w:val="32"/>
        </w:rPr>
        <w:t>一、收入支出决算总体情况说明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afterAutospacing="0" w:line="580" w:lineRule="exact"/>
        <w:ind w:right="-23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2017年度预算收入为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22315.92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万元，预算支出为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22663.67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万元，其中：基本支出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22663.67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万元，项目支出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万元。2017年度预算安排较上年度增加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18539.91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万元，增幅为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490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%，主要原因是财政拨款收入，财政拨款收入增加主要是增加了城乡居民的财政补助。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afterAutospacing="0" w:line="580" w:lineRule="exact"/>
        <w:ind w:right="-23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2017年年末结转和结余为5万元,较上年度减少347.75万元,减幅为98%,主要是城乡居民医疗费用增加。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580" w:lineRule="exact"/>
        <w:ind w:left="834" w:right="-20"/>
        <w:jc w:val="both"/>
        <w:textAlignment w:val="auto"/>
        <w:rPr>
          <w:sz w:val="15"/>
          <w:szCs w:val="15"/>
        </w:rPr>
      </w:pPr>
      <w:r>
        <w:rPr>
          <w:rFonts w:ascii="黑体" w:hAnsi="黑体" w:eastAsia="黑体" w:cs="黑体"/>
          <w:spacing w:val="0"/>
          <w:w w:val="100"/>
          <w:sz w:val="32"/>
          <w:szCs w:val="32"/>
        </w:rPr>
        <w:t>二、收入决算情况说明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114" w:right="180" w:firstLine="72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2017年度财政拨款收入决算为22315.92万元，年初预算财政拨款收入为19117.75万元，增加了3198.17万元，增幅为16%，主要是追加了城乡居民财政本级配套资金。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114" w:right="180" w:firstLine="720"/>
        <w:jc w:val="both"/>
        <w:textAlignment w:val="auto"/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2017年度财政拨款收入决算为22315.92万元，2016年度财政拨款收入决算为3776.01万元，增加了18539.91万元，增幅为490%，主要是增加了城乡居民的财政补助。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0" w:after="0" w:line="580" w:lineRule="exact"/>
        <w:ind w:right="-23" w:rightChars="0" w:firstLine="640" w:firstLineChars="200"/>
        <w:jc w:val="both"/>
        <w:textAlignment w:val="auto"/>
        <w:outlineLvl w:val="9"/>
        <w:rPr>
          <w:rFonts w:ascii="黑体" w:hAnsi="黑体" w:eastAsia="黑体" w:cs="黑体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  <w:t>三、</w:t>
      </w:r>
      <w:r>
        <w:rPr>
          <w:rFonts w:ascii="黑体" w:hAnsi="黑体" w:eastAsia="黑体" w:cs="黑体"/>
          <w:spacing w:val="0"/>
          <w:w w:val="100"/>
          <w:sz w:val="32"/>
          <w:szCs w:val="32"/>
        </w:rPr>
        <w:t>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181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2017年度财政拨款支出决算为22663.67万元，年初预算财政拨款支出为19117.75万元，增加了3545.92万元，增幅为18%，主要是城乡居民医疗费用增加。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181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2017年度财政拨款支出决算为22663.67万元，2016年度财政拨款支出决算为3833.07万元，增加了18830.6万元，增幅为491%，主要是城乡居民医疗费用增加。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181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2017年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年初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预算支出为19117.75万元，其中：基本支出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19117.75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万元，项目支出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181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2017年度总支出决算为22663.67万元，支出决算按照功能分类情况：社会保障和就业支出185.42万元，医疗卫生与计划生育支出22478.24万元。按照支出性质情况：基本支出22663.67万元，项目支出0万元。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580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  <w:t>财政拨款收入支出总体情况说明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（一）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收入支出预算安排情况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114" w:right="180" w:firstLine="72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2017年度财政拨款收入预算安排为22315.92万元，财政拨款预算支出22663.67万元，其中：基本支出22663.67万元，项目支出0万元。2017年度财政拨款预算安排支出增加了3545.92万元，增幅为18%，主要是城乡居民医疗费用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114" w:right="180" w:firstLine="72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（二）收入支出预算执行情况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114" w:right="180" w:firstLine="72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1、收入支出与预算对比分析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114" w:right="180" w:firstLine="72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2017年度财政拨款收入决算为22315.92万元，年初预算财政拨款收入为19117.75万元，增加了3198.17万元，增幅为16%。2017年度财政拨款收入决算为22315.92万元，2016年度财政拨款收入决算为3776.01万元，增加了18539.91万元，增幅为490%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114" w:right="180" w:firstLine="72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2017年度总支出决算为22663.67万元，支出决算按照功能分类情况：社会保障和就业支出185.42万元，医疗卫生与计划生育支出22478.24万元。按照支出性质情况：基本支出22663.67万元，项目支出0万元。按照经济分类情况：工资福利支出127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万元，商品和服务支出20.69万元，对个人和家庭的补助支出22515.96万元。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181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（三）收入支出结构分析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181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（1）2017年度决算总收入为22315.92万元，全部为一般公共预算收入。总收入较上年度增加18539.91万元，增幅为490%，主要是增加了城乡居民的财政补助。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181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（2）2017年度决算总支出为22663.67万元，其中：基本支出22663.67万元，占100%；项目支出0万元。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181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（3）2017年末结转和结余为5万元,较上年度减少347.75万元,减幅为98%,主要是城乡居民医疗费用增加。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181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  <w:t>五“三公”经费支出决算情况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181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（一）“三公”经费与上年度对比分析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181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181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181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金额单位：万元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9"/>
        <w:gridCol w:w="1230"/>
        <w:gridCol w:w="1455"/>
        <w:gridCol w:w="1335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2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名称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2016年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2017年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增减额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增减幅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2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因公出国（境）费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2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公务用车运行维护费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2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其中：公务用车购置费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2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公务用车运行维护费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2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公务接待费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2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合计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上下年度支出对比平衡，无增减变化。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Chars="20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（二）“三公”经费支出预决算分析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Chars="20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金额单位：万元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9"/>
        <w:gridCol w:w="1230"/>
        <w:gridCol w:w="1455"/>
        <w:gridCol w:w="1335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2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名称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预算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决算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增减额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增减幅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2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因公出国（境）费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2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公务用车运行维护费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2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其中：公务用车购置费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2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公务用车运行维护费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2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公务接待费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2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合计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支出对比平衡，无增减变化。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六、预算绩效管理工作开展情况说明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181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我所共组织对 2017年度专项资金、业务经费等 12个预算项目进行了预算绩效评价。绩效 评价结果：2017年度预算项目立项符合相关管理规定，绩效目标合理，绩效指标清晰，表述准确；项目业务管理制度较健全，业务监控有效性较好；财务管理制度规范，并建立了相应的财务审核及监控措施和手段，内部控制严格有效；项目任务完成质量较好，具有时效性；项目绩效成果很好，社会效益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181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  <w:t>七、其他重要事项的说明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（一）会议费支出情况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181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2017年会议费支出为0万元，2016年会议费支出为0万元，上下年度支出对比平衡，无增减变化。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181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（二）培训费支出情况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181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2017年培训费支出为0.86万元，2016年培训费支出为1.02万元，较上年减少0.16万元，减幅为15%，严格执行培训费支出的有关规定，控制数量和规模，厉行节约，减少开支。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181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（三）机关运行经费情况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我单位为事业单位，无需填报机关运行经费情况。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181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（四）政府采购情况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181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本单位不涉及此类情况。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181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（五）国有资产占用情况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181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本单位不涉及此类情况。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181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（六）资产负债情况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本单位不涉及此类情况。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  <w:t>八、其他需要说明的问题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我单位不涉及《政府性基金预算财政拨款收入支出决算表》、《国有资本经营预算财政拨款收入支出决算表》、《"三公"经费及相关信息统计表》和《政府采购情况表》，因此均为空表。</w:t>
      </w:r>
    </w:p>
    <w:p>
      <w:pPr>
        <w:keepNext w:val="0"/>
        <w:keepLines w:val="0"/>
        <w:pageBreakBefore w:val="0"/>
        <w:widowControl w:val="0"/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2613" w:right="-20"/>
        <w:jc w:val="both"/>
        <w:textAlignment w:val="auto"/>
        <w:rPr>
          <w:rFonts w:ascii="微软雅黑" w:hAnsi="微软雅黑" w:eastAsia="微软雅黑" w:cs="微软雅黑"/>
          <w:spacing w:val="-1"/>
          <w:w w:val="100"/>
          <w:position w:val="1"/>
          <w:sz w:val="44"/>
          <w:szCs w:val="44"/>
        </w:rPr>
      </w:pPr>
      <w:bookmarkStart w:id="0" w:name="_GoBack"/>
      <w:bookmarkEnd w:id="0"/>
      <w:r>
        <w:rPr>
          <w:rFonts w:ascii="微软雅黑" w:hAnsi="微软雅黑" w:eastAsia="微软雅黑" w:cs="微软雅黑"/>
          <w:spacing w:val="-1"/>
          <w:w w:val="100"/>
          <w:position w:val="1"/>
          <w:sz w:val="44"/>
          <w:szCs w:val="44"/>
        </w:rPr>
        <w:t>第四部</w:t>
      </w:r>
      <w:r>
        <w:rPr>
          <w:rFonts w:ascii="微软雅黑" w:hAnsi="微软雅黑" w:eastAsia="微软雅黑" w:cs="微软雅黑"/>
          <w:spacing w:val="0"/>
          <w:w w:val="100"/>
          <w:position w:val="1"/>
          <w:sz w:val="44"/>
          <w:szCs w:val="44"/>
        </w:rPr>
        <w:t>分</w:t>
      </w:r>
      <w:r>
        <w:rPr>
          <w:rFonts w:ascii="微软雅黑" w:hAnsi="微软雅黑" w:eastAsia="微软雅黑" w:cs="微软雅黑"/>
          <w:spacing w:val="0"/>
          <w:w w:val="100"/>
          <w:position w:val="1"/>
          <w:sz w:val="44"/>
          <w:szCs w:val="44"/>
        </w:rPr>
        <w:tab/>
      </w:r>
      <w:r>
        <w:rPr>
          <w:rFonts w:ascii="微软雅黑" w:hAnsi="微软雅黑" w:eastAsia="微软雅黑" w:cs="微软雅黑"/>
          <w:spacing w:val="-1"/>
          <w:w w:val="100"/>
          <w:position w:val="1"/>
          <w:sz w:val="44"/>
          <w:szCs w:val="44"/>
        </w:rPr>
        <w:t>名词解释</w:t>
      </w:r>
    </w:p>
    <w:p>
      <w:pPr>
        <w:keepNext w:val="0"/>
        <w:keepLines w:val="0"/>
        <w:pageBreakBefore w:val="0"/>
        <w:widowControl w:val="0"/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2613" w:right="-20"/>
        <w:jc w:val="both"/>
        <w:textAlignment w:val="auto"/>
        <w:rPr>
          <w:rFonts w:ascii="微软雅黑" w:hAnsi="微软雅黑" w:eastAsia="微软雅黑" w:cs="微软雅黑"/>
          <w:spacing w:val="-1"/>
          <w:w w:val="100"/>
          <w:position w:val="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834" w:right="-20"/>
        <w:jc w:val="both"/>
        <w:textAlignment w:val="auto"/>
        <w:rPr>
          <w:sz w:val="14"/>
          <w:szCs w:val="14"/>
        </w:rPr>
      </w:pPr>
      <w:r>
        <w:rPr>
          <w:rFonts w:ascii="黑体" w:hAnsi="黑体" w:eastAsia="黑体" w:cs="黑体"/>
          <w:spacing w:val="0"/>
          <w:w w:val="100"/>
          <w:sz w:val="32"/>
          <w:szCs w:val="32"/>
        </w:rPr>
        <w:t>一、部门决算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114" w:right="11" w:firstLine="72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pacing w:val="10"/>
          <w:w w:val="100"/>
          <w:sz w:val="32"/>
          <w:szCs w:val="32"/>
        </w:rPr>
        <w:t xml:space="preserve">部门决算是指行政事业单位按照相关编审要求向财政部门 </w:t>
      </w: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报送的，用以反映本部门、单位</w:t>
      </w:r>
      <w:r>
        <w:rPr>
          <w:rFonts w:ascii="仿宋_GB2312" w:hAnsi="仿宋_GB2312" w:eastAsia="仿宋_GB2312" w:cs="仿宋_GB2312"/>
          <w:spacing w:val="-2"/>
          <w:w w:val="100"/>
          <w:sz w:val="32"/>
          <w:szCs w:val="32"/>
        </w:rPr>
        <w:t>财</w:t>
      </w: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务收支状况和资金管理状</w:t>
      </w:r>
      <w:r>
        <w:rPr>
          <w:rFonts w:ascii="仿宋_GB2312" w:hAnsi="仿宋_GB2312" w:eastAsia="仿宋_GB2312" w:cs="仿宋_GB2312"/>
          <w:spacing w:val="-2"/>
          <w:w w:val="100"/>
          <w:sz w:val="32"/>
          <w:szCs w:val="32"/>
        </w:rPr>
        <w:t>况</w:t>
      </w: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的 总结性文件。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" w:after="0" w:line="580" w:lineRule="exact"/>
        <w:ind w:left="753" w:right="-20"/>
        <w:jc w:val="both"/>
        <w:textAlignment w:val="auto"/>
        <w:rPr>
          <w:sz w:val="14"/>
          <w:szCs w:val="14"/>
        </w:rPr>
      </w:pPr>
      <w:r>
        <w:rPr>
          <w:rFonts w:ascii="黑体" w:hAnsi="黑体" w:eastAsia="黑体" w:cs="黑体"/>
          <w:spacing w:val="0"/>
          <w:w w:val="100"/>
          <w:sz w:val="32"/>
          <w:szCs w:val="32"/>
        </w:rPr>
        <w:t>二、财政拨款收入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114" w:right="20" w:firstLine="640"/>
        <w:jc w:val="both"/>
        <w:textAlignment w:val="auto"/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本年度从本级财政部门取得的财</w:t>
      </w:r>
      <w:r>
        <w:rPr>
          <w:rFonts w:ascii="仿宋_GB2312" w:hAnsi="仿宋_GB2312" w:eastAsia="仿宋_GB2312" w:cs="仿宋_GB2312"/>
          <w:spacing w:val="-2"/>
          <w:w w:val="100"/>
          <w:sz w:val="32"/>
          <w:szCs w:val="32"/>
        </w:rPr>
        <w:t>政</w:t>
      </w: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拨款，包括一般公共预算 财政拨款和政府性基金预算财政拨款。</w:t>
      </w: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" w:after="0" w:line="580" w:lineRule="exact"/>
        <w:ind w:right="-23" w:firstLine="640" w:firstLineChars="200"/>
        <w:jc w:val="both"/>
        <w:textAlignment w:val="auto"/>
        <w:outlineLvl w:val="9"/>
        <w:rPr>
          <w:sz w:val="14"/>
          <w:szCs w:val="14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ascii="黑体" w:hAnsi="黑体" w:eastAsia="黑体" w:cs="黑体"/>
          <w:spacing w:val="0"/>
          <w:w w:val="100"/>
          <w:sz w:val="32"/>
          <w:szCs w:val="32"/>
        </w:rPr>
        <w:t>三、其他收入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23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指除“财政拨款收入</w:t>
      </w:r>
      <w:r>
        <w:rPr>
          <w:rFonts w:ascii="仿宋_GB2312" w:hAnsi="仿宋_GB2312" w:eastAsia="仿宋_GB2312" w:cs="仿宋_GB2312"/>
          <w:spacing w:val="-161"/>
          <w:w w:val="100"/>
          <w:sz w:val="32"/>
          <w:szCs w:val="32"/>
        </w:rPr>
        <w:t>”</w:t>
      </w:r>
      <w:r>
        <w:rPr>
          <w:rFonts w:ascii="仿宋_GB2312" w:hAnsi="仿宋_GB2312" w:eastAsia="仿宋_GB2312" w:cs="仿宋_GB2312"/>
          <w:spacing w:val="-160"/>
          <w:w w:val="100"/>
          <w:sz w:val="32"/>
          <w:szCs w:val="32"/>
        </w:rPr>
        <w:t>、</w:t>
      </w:r>
      <w:r>
        <w:rPr>
          <w:rFonts w:ascii="仿宋_GB2312" w:hAnsi="仿宋_GB2312" w:eastAsia="仿宋_GB2312" w:cs="仿宋_GB2312"/>
          <w:spacing w:val="-1"/>
          <w:w w:val="100"/>
          <w:sz w:val="32"/>
          <w:szCs w:val="32"/>
        </w:rPr>
        <w:t>“事业收入</w:t>
      </w:r>
      <w:r>
        <w:rPr>
          <w:rFonts w:ascii="仿宋_GB2312" w:hAnsi="仿宋_GB2312" w:eastAsia="仿宋_GB2312" w:cs="仿宋_GB2312"/>
          <w:spacing w:val="-159"/>
          <w:w w:val="100"/>
          <w:sz w:val="32"/>
          <w:szCs w:val="32"/>
        </w:rPr>
        <w:t>”</w:t>
      </w:r>
      <w:r>
        <w:rPr>
          <w:rFonts w:ascii="仿宋_GB2312" w:hAnsi="仿宋_GB2312" w:eastAsia="仿宋_GB2312" w:cs="仿宋_GB2312"/>
          <w:spacing w:val="-161"/>
          <w:w w:val="100"/>
          <w:sz w:val="32"/>
          <w:szCs w:val="32"/>
        </w:rPr>
        <w:t>、</w:t>
      </w: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“经营收入”等以外的 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" w:after="0" w:line="580" w:lineRule="exact"/>
        <w:ind w:right="-20"/>
        <w:jc w:val="both"/>
        <w:textAlignment w:val="auto"/>
        <w:rPr>
          <w:sz w:val="14"/>
          <w:szCs w:val="14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ascii="黑体" w:hAnsi="黑体" w:eastAsia="黑体" w:cs="黑体"/>
          <w:spacing w:val="0"/>
          <w:w w:val="100"/>
          <w:sz w:val="32"/>
          <w:szCs w:val="32"/>
        </w:rPr>
        <w:t>四、年初结转和结余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19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指以前年度尚未完成、结转到本</w:t>
      </w:r>
      <w:r>
        <w:rPr>
          <w:rFonts w:ascii="仿宋_GB2312" w:hAnsi="仿宋_GB2312" w:eastAsia="仿宋_GB2312" w:cs="仿宋_GB2312"/>
          <w:spacing w:val="-2"/>
          <w:w w:val="100"/>
          <w:sz w:val="32"/>
          <w:szCs w:val="32"/>
        </w:rPr>
        <w:t>年</w:t>
      </w: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仍按原规定用途继续使用 的资金，或项目已完成等产生的结余资金。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" w:after="0" w:line="580" w:lineRule="exact"/>
        <w:ind w:right="-20"/>
        <w:jc w:val="both"/>
        <w:textAlignment w:val="auto"/>
        <w:rPr>
          <w:sz w:val="14"/>
          <w:szCs w:val="14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ascii="黑体" w:hAnsi="黑体" w:eastAsia="黑体" w:cs="黑体"/>
          <w:spacing w:val="0"/>
          <w:w w:val="100"/>
          <w:sz w:val="32"/>
          <w:szCs w:val="32"/>
        </w:rPr>
        <w:t>五、年末结转和结余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19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指单位按有关规定结转到下年或</w:t>
      </w:r>
      <w:r>
        <w:rPr>
          <w:rFonts w:ascii="仿宋_GB2312" w:hAnsi="仿宋_GB2312" w:eastAsia="仿宋_GB2312" w:cs="仿宋_GB2312"/>
          <w:spacing w:val="-2"/>
          <w:w w:val="100"/>
          <w:sz w:val="32"/>
          <w:szCs w:val="32"/>
        </w:rPr>
        <w:t>以</w:t>
      </w: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后年度继续使用的资金， 或项目已完成等产生的结余资金。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" w:after="0" w:line="580" w:lineRule="exact"/>
        <w:ind w:right="-20"/>
        <w:jc w:val="both"/>
        <w:textAlignment w:val="auto"/>
        <w:rPr>
          <w:sz w:val="14"/>
          <w:szCs w:val="14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ascii="黑体" w:hAnsi="黑体" w:eastAsia="黑体" w:cs="黑体"/>
          <w:spacing w:val="0"/>
          <w:w w:val="100"/>
          <w:sz w:val="32"/>
          <w:szCs w:val="32"/>
        </w:rPr>
        <w:t>六、基本支出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19"/>
        <w:jc w:val="both"/>
        <w:textAlignment w:val="auto"/>
        <w:rPr>
          <w:sz w:val="16"/>
          <w:szCs w:val="16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填列单位为保障机构正常运转、</w:t>
      </w:r>
      <w:r>
        <w:rPr>
          <w:rFonts w:ascii="仿宋_GB2312" w:hAnsi="仿宋_GB2312" w:eastAsia="仿宋_GB2312" w:cs="仿宋_GB2312"/>
          <w:spacing w:val="-2"/>
          <w:w w:val="100"/>
          <w:sz w:val="32"/>
          <w:szCs w:val="32"/>
        </w:rPr>
        <w:t>完</w:t>
      </w: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成日常工作任务而发生的 各项支出。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-20"/>
        <w:jc w:val="both"/>
        <w:textAlignment w:val="auto"/>
        <w:rPr>
          <w:sz w:val="14"/>
          <w:szCs w:val="14"/>
        </w:rPr>
      </w:pPr>
      <w:r>
        <w:rPr>
          <w:rFonts w:hint="eastAsia" w:ascii="黑体" w:hAnsi="黑体" w:eastAsia="黑体" w:cs="黑体"/>
          <w:spacing w:val="0"/>
          <w:w w:val="100"/>
          <w:position w:val="-2"/>
          <w:sz w:val="32"/>
          <w:szCs w:val="32"/>
          <w:lang w:val="en-US" w:eastAsia="zh-CN"/>
        </w:rPr>
        <w:t xml:space="preserve">    </w:t>
      </w:r>
      <w:r>
        <w:rPr>
          <w:rFonts w:ascii="黑体" w:hAnsi="黑体" w:eastAsia="黑体" w:cs="黑体"/>
          <w:spacing w:val="0"/>
          <w:w w:val="100"/>
          <w:position w:val="-2"/>
          <w:sz w:val="32"/>
          <w:szCs w:val="32"/>
        </w:rPr>
        <w:t>七</w:t>
      </w:r>
      <w:r>
        <w:rPr>
          <w:rFonts w:ascii="黑体" w:hAnsi="黑体" w:eastAsia="黑体" w:cs="黑体"/>
          <w:spacing w:val="-161"/>
          <w:w w:val="100"/>
          <w:position w:val="-2"/>
          <w:sz w:val="32"/>
          <w:szCs w:val="32"/>
        </w:rPr>
        <w:t>、</w:t>
      </w:r>
      <w:r>
        <w:rPr>
          <w:rFonts w:ascii="黑体" w:hAnsi="黑体" w:eastAsia="黑体" w:cs="黑体"/>
          <w:spacing w:val="0"/>
          <w:w w:val="100"/>
          <w:position w:val="-2"/>
          <w:sz w:val="32"/>
          <w:szCs w:val="32"/>
        </w:rPr>
        <w:t>“三公”经费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18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指部门用财政拨款安排的因公出</w:t>
      </w:r>
      <w:r>
        <w:rPr>
          <w:rFonts w:ascii="仿宋_GB2312" w:hAnsi="仿宋_GB2312" w:eastAsia="仿宋_GB2312" w:cs="仿宋_GB2312"/>
          <w:spacing w:val="-1"/>
          <w:w w:val="100"/>
          <w:sz w:val="32"/>
          <w:szCs w:val="32"/>
        </w:rPr>
        <w:t>国</w:t>
      </w: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（境）费、公务用车购置 及运行费和公务接待费。其中，</w:t>
      </w:r>
      <w:r>
        <w:rPr>
          <w:rFonts w:ascii="仿宋_GB2312" w:hAnsi="仿宋_GB2312" w:eastAsia="仿宋_GB2312" w:cs="仿宋_GB2312"/>
          <w:spacing w:val="-1"/>
          <w:w w:val="100"/>
          <w:sz w:val="32"/>
          <w:szCs w:val="32"/>
        </w:rPr>
        <w:t>因</w:t>
      </w: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公出国（境）费反映单位</w:t>
      </w:r>
      <w:r>
        <w:rPr>
          <w:rFonts w:ascii="仿宋_GB2312" w:hAnsi="仿宋_GB2312" w:eastAsia="仿宋_GB2312" w:cs="仿宋_GB2312"/>
          <w:spacing w:val="-2"/>
          <w:w w:val="100"/>
          <w:sz w:val="32"/>
          <w:szCs w:val="32"/>
        </w:rPr>
        <w:t>公</w:t>
      </w: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务 出国（境）的国际旅费、国外城</w:t>
      </w:r>
      <w:r>
        <w:rPr>
          <w:rFonts w:ascii="仿宋_GB2312" w:hAnsi="仿宋_GB2312" w:eastAsia="仿宋_GB2312" w:cs="仿宋_GB2312"/>
          <w:spacing w:val="-2"/>
          <w:w w:val="100"/>
          <w:sz w:val="32"/>
          <w:szCs w:val="32"/>
        </w:rPr>
        <w:t>市</w:t>
      </w: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间交通费、住宿费、伙食</w:t>
      </w:r>
      <w:r>
        <w:rPr>
          <w:rFonts w:ascii="仿宋_GB2312" w:hAnsi="仿宋_GB2312" w:eastAsia="仿宋_GB2312" w:cs="仿宋_GB2312"/>
          <w:spacing w:val="-2"/>
          <w:w w:val="100"/>
          <w:sz w:val="32"/>
          <w:szCs w:val="32"/>
        </w:rPr>
        <w:t>费</w:t>
      </w: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、 培训费、公杂费等支出；公务用</w:t>
      </w:r>
      <w:r>
        <w:rPr>
          <w:rFonts w:ascii="仿宋_GB2312" w:hAnsi="仿宋_GB2312" w:eastAsia="仿宋_GB2312" w:cs="仿宋_GB2312"/>
          <w:spacing w:val="-2"/>
          <w:w w:val="100"/>
          <w:sz w:val="32"/>
          <w:szCs w:val="32"/>
        </w:rPr>
        <w:t>车</w:t>
      </w: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购置及运行费反映单位公</w:t>
      </w:r>
      <w:r>
        <w:rPr>
          <w:rFonts w:ascii="仿宋_GB2312" w:hAnsi="仿宋_GB2312" w:eastAsia="仿宋_GB2312" w:cs="仿宋_GB2312"/>
          <w:spacing w:val="-2"/>
          <w:w w:val="100"/>
          <w:sz w:val="32"/>
          <w:szCs w:val="32"/>
        </w:rPr>
        <w:t>务</w:t>
      </w: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用 车购置支出（含车辆购置税）及</w:t>
      </w:r>
      <w:r>
        <w:rPr>
          <w:rFonts w:ascii="仿宋_GB2312" w:hAnsi="仿宋_GB2312" w:eastAsia="仿宋_GB2312" w:cs="仿宋_GB2312"/>
          <w:spacing w:val="-2"/>
          <w:w w:val="100"/>
          <w:sz w:val="32"/>
          <w:szCs w:val="32"/>
        </w:rPr>
        <w:t>租</w:t>
      </w: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用费、燃料费、维修费、</w:t>
      </w:r>
      <w:r>
        <w:rPr>
          <w:rFonts w:ascii="仿宋_GB2312" w:hAnsi="仿宋_GB2312" w:eastAsia="仿宋_GB2312" w:cs="仿宋_GB2312"/>
          <w:spacing w:val="-2"/>
          <w:w w:val="100"/>
          <w:sz w:val="32"/>
          <w:szCs w:val="32"/>
        </w:rPr>
        <w:t>过</w:t>
      </w: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路 过桥费、保险费、安全奖励费用</w:t>
      </w:r>
      <w:r>
        <w:rPr>
          <w:rFonts w:ascii="仿宋_GB2312" w:hAnsi="仿宋_GB2312" w:eastAsia="仿宋_GB2312" w:cs="仿宋_GB2312"/>
          <w:spacing w:val="-2"/>
          <w:w w:val="100"/>
          <w:sz w:val="32"/>
          <w:szCs w:val="32"/>
        </w:rPr>
        <w:t>等</w:t>
      </w: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支出；公务接待费反映单</w:t>
      </w:r>
      <w:r>
        <w:rPr>
          <w:rFonts w:ascii="仿宋_GB2312" w:hAnsi="仿宋_GB2312" w:eastAsia="仿宋_GB2312" w:cs="仿宋_GB2312"/>
          <w:spacing w:val="-2"/>
          <w:w w:val="100"/>
          <w:sz w:val="32"/>
          <w:szCs w:val="32"/>
        </w:rPr>
        <w:t>位</w:t>
      </w: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按 规定开支的各类公务接待（含外宾接待）支出。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8" w:after="0" w:line="580" w:lineRule="exact"/>
        <w:ind w:right="-20"/>
        <w:jc w:val="both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ascii="黑体" w:hAnsi="黑体" w:eastAsia="黑体" w:cs="黑体"/>
          <w:spacing w:val="0"/>
          <w:w w:val="100"/>
          <w:sz w:val="32"/>
          <w:szCs w:val="32"/>
        </w:rPr>
        <w:t>八、机关运行经费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23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指为保障行政单位（包括参照公</w:t>
      </w:r>
      <w:r>
        <w:rPr>
          <w:rFonts w:ascii="仿宋_GB2312" w:hAnsi="仿宋_GB2312" w:eastAsia="仿宋_GB2312" w:cs="仿宋_GB2312"/>
          <w:spacing w:val="-2"/>
          <w:w w:val="100"/>
          <w:sz w:val="32"/>
          <w:szCs w:val="32"/>
        </w:rPr>
        <w:t>务</w:t>
      </w: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员法管理的事业单位）运 行用于购买货物和服务的各项资金</w:t>
      </w:r>
      <w:r>
        <w:rPr>
          <w:rFonts w:ascii="仿宋_GB2312" w:hAnsi="仿宋_GB2312" w:eastAsia="仿宋_GB2312" w:cs="仿宋_GB2312"/>
          <w:spacing w:val="-82"/>
          <w:w w:val="100"/>
          <w:sz w:val="32"/>
          <w:szCs w:val="32"/>
        </w:rPr>
        <w:t>，</w:t>
      </w: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包括办公及印刷费</w:t>
      </w:r>
      <w:r>
        <w:rPr>
          <w:rFonts w:ascii="仿宋_GB2312" w:hAnsi="仿宋_GB2312" w:eastAsia="仿宋_GB2312" w:cs="仿宋_GB2312"/>
          <w:spacing w:val="-81"/>
          <w:w w:val="100"/>
          <w:sz w:val="32"/>
          <w:szCs w:val="32"/>
        </w:rPr>
        <w:t>、</w:t>
      </w:r>
      <w:r>
        <w:rPr>
          <w:rFonts w:ascii="仿宋_GB2312" w:hAnsi="仿宋_GB2312" w:eastAsia="仿宋_GB2312" w:cs="仿宋_GB2312"/>
          <w:spacing w:val="-1"/>
          <w:w w:val="100"/>
          <w:sz w:val="32"/>
          <w:szCs w:val="32"/>
        </w:rPr>
        <w:t xml:space="preserve">邮电费、 </w:t>
      </w: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差旅费、会议费、福利费、日常</w:t>
      </w:r>
      <w:r>
        <w:rPr>
          <w:rFonts w:ascii="仿宋_GB2312" w:hAnsi="仿宋_GB2312" w:eastAsia="仿宋_GB2312" w:cs="仿宋_GB2312"/>
          <w:spacing w:val="-2"/>
          <w:w w:val="100"/>
          <w:sz w:val="32"/>
          <w:szCs w:val="32"/>
        </w:rPr>
        <w:t>维</w:t>
      </w: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修费、专用材料以及一般</w:t>
      </w:r>
      <w:r>
        <w:rPr>
          <w:rFonts w:ascii="仿宋_GB2312" w:hAnsi="仿宋_GB2312" w:eastAsia="仿宋_GB2312" w:cs="仿宋_GB2312"/>
          <w:spacing w:val="-2"/>
          <w:w w:val="100"/>
          <w:sz w:val="32"/>
          <w:szCs w:val="32"/>
        </w:rPr>
        <w:t>设</w:t>
      </w: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备 购置费、办公用房水电费、办公</w:t>
      </w:r>
      <w:r>
        <w:rPr>
          <w:rFonts w:ascii="仿宋_GB2312" w:hAnsi="仿宋_GB2312" w:eastAsia="仿宋_GB2312" w:cs="仿宋_GB2312"/>
          <w:spacing w:val="-2"/>
          <w:w w:val="100"/>
          <w:sz w:val="32"/>
          <w:szCs w:val="32"/>
        </w:rPr>
        <w:t>用</w:t>
      </w: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房取暖费、办公用房物业</w:t>
      </w:r>
      <w:r>
        <w:rPr>
          <w:rFonts w:ascii="仿宋_GB2312" w:hAnsi="仿宋_GB2312" w:eastAsia="仿宋_GB2312" w:cs="仿宋_GB2312"/>
          <w:spacing w:val="-2"/>
          <w:w w:val="100"/>
          <w:sz w:val="32"/>
          <w:szCs w:val="32"/>
        </w:rPr>
        <w:t>管</w:t>
      </w: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理 费、公务用车运行维护费以及其他费用。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8" w:after="0" w:line="580" w:lineRule="exact"/>
        <w:ind w:left="640" w:leftChars="0" w:right="102" w:firstLine="0" w:firstLineChars="0"/>
        <w:jc w:val="both"/>
        <w:textAlignment w:val="auto"/>
        <w:rPr>
          <w:rFonts w:ascii="黑体" w:hAnsi="黑体" w:eastAsia="黑体" w:cs="黑体"/>
          <w:spacing w:val="0"/>
          <w:w w:val="100"/>
          <w:sz w:val="32"/>
          <w:szCs w:val="32"/>
        </w:rPr>
      </w:pPr>
      <w:r>
        <w:rPr>
          <w:rFonts w:ascii="黑体" w:hAnsi="黑体" w:eastAsia="黑体" w:cs="黑体"/>
          <w:spacing w:val="0"/>
          <w:w w:val="100"/>
          <w:sz w:val="32"/>
          <w:szCs w:val="32"/>
        </w:rPr>
        <w:t xml:space="preserve">一般公共服务支出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8" w:after="0" w:line="580" w:lineRule="exact"/>
        <w:ind w:left="640" w:leftChars="0" w:right="102" w:rightChars="0"/>
        <w:jc w:val="both"/>
        <w:textAlignment w:val="auto"/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一般公共服务支出是指反映预算单位一般公共服务的</w:t>
      </w:r>
      <w:r>
        <w:rPr>
          <w:rFonts w:ascii="仿宋_GB2312" w:hAnsi="仿宋_GB2312" w:eastAsia="仿宋_GB2312" w:cs="仿宋_GB2312"/>
          <w:spacing w:val="-2"/>
          <w:w w:val="100"/>
          <w:sz w:val="32"/>
          <w:szCs w:val="32"/>
        </w:rPr>
        <w:t>支</w:t>
      </w: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 xml:space="preserve">出。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8" w:after="0" w:line="580" w:lineRule="exact"/>
        <w:ind w:right="102" w:firstLine="640" w:firstLineChars="200"/>
        <w:jc w:val="both"/>
        <w:textAlignment w:val="auto"/>
        <w:outlineLvl w:val="9"/>
        <w:rPr>
          <w:rFonts w:ascii="黑体" w:hAnsi="黑体" w:eastAsia="黑体" w:cs="黑体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eastAsia="zh-CN"/>
        </w:rPr>
        <w:t>十、</w:t>
      </w:r>
      <w:r>
        <w:rPr>
          <w:rFonts w:ascii="黑体" w:hAnsi="黑体" w:eastAsia="黑体" w:cs="黑体"/>
          <w:spacing w:val="0"/>
          <w:w w:val="100"/>
          <w:sz w:val="32"/>
          <w:szCs w:val="32"/>
        </w:rPr>
        <w:t xml:space="preserve">其他交通费用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8" w:after="0" w:line="580" w:lineRule="exact"/>
        <w:ind w:right="102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填列单位除公务用车运行维护费</w:t>
      </w:r>
      <w:r>
        <w:rPr>
          <w:rFonts w:ascii="仿宋_GB2312" w:hAnsi="仿宋_GB2312" w:eastAsia="仿宋_GB2312" w:cs="仿宋_GB2312"/>
          <w:spacing w:val="-2"/>
          <w:w w:val="100"/>
          <w:sz w:val="32"/>
          <w:szCs w:val="32"/>
        </w:rPr>
        <w:t>以</w:t>
      </w: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外的其他交通费用。如飞机、船舶等的燃料费、维修费、</w:t>
      </w:r>
      <w:r>
        <w:rPr>
          <w:rFonts w:ascii="仿宋_GB2312" w:hAnsi="仿宋_GB2312" w:eastAsia="仿宋_GB2312" w:cs="仿宋_GB2312"/>
          <w:spacing w:val="-2"/>
          <w:w w:val="100"/>
          <w:sz w:val="32"/>
          <w:szCs w:val="32"/>
        </w:rPr>
        <w:t>过</w:t>
      </w: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桥过路费、保险费、出租</w:t>
      </w:r>
      <w:r>
        <w:rPr>
          <w:rFonts w:ascii="仿宋_GB2312" w:hAnsi="仿宋_GB2312" w:eastAsia="仿宋_GB2312" w:cs="仿宋_GB2312"/>
          <w:spacing w:val="-2"/>
          <w:w w:val="100"/>
          <w:sz w:val="32"/>
          <w:szCs w:val="32"/>
        </w:rPr>
        <w:t>车</w:t>
      </w:r>
      <w:r>
        <w:rPr>
          <w:rFonts w:ascii="仿宋_GB2312" w:hAnsi="仿宋_GB2312" w:eastAsia="仿宋_GB2312" w:cs="仿宋_GB2312"/>
          <w:spacing w:val="0"/>
          <w:w w:val="100"/>
          <w:sz w:val="32"/>
          <w:szCs w:val="32"/>
        </w:rPr>
        <w:t>费用、公务交通补贴等。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8" w:after="0" w:line="580" w:lineRule="exact"/>
        <w:ind w:right="102" w:firstLine="640" w:firstLineChars="200"/>
        <w:jc w:val="both"/>
        <w:textAlignment w:val="auto"/>
        <w:outlineLvl w:val="9"/>
        <w:rPr>
          <w:sz w:val="14"/>
          <w:szCs w:val="14"/>
        </w:rPr>
      </w:pPr>
      <w:r>
        <w:rPr>
          <w:rFonts w:ascii="黑体" w:hAnsi="黑体" w:eastAsia="黑体" w:cs="黑体"/>
          <w:spacing w:val="0"/>
          <w:w w:val="100"/>
          <w:sz w:val="32"/>
          <w:szCs w:val="32"/>
        </w:rPr>
        <w:t>十一、社会保障和就业支出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firstLine="68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pacing w:val="10"/>
          <w:w w:val="100"/>
          <w:sz w:val="32"/>
          <w:szCs w:val="32"/>
        </w:rPr>
        <w:t>社会保障和就业支出是指预算单位在社会保障和就业方面</w:t>
      </w:r>
      <w:r>
        <w:rPr>
          <w:rFonts w:ascii="仿宋_GB2312" w:hAnsi="仿宋_GB2312" w:eastAsia="仿宋_GB2312" w:cs="仿宋_GB2312"/>
          <w:spacing w:val="0"/>
          <w:w w:val="100"/>
          <w:position w:val="-2"/>
          <w:sz w:val="32"/>
          <w:szCs w:val="32"/>
        </w:rPr>
        <w:t>的支出。</w:t>
      </w:r>
    </w:p>
    <w:sectPr>
      <w:pgSz w:w="11920" w:h="16840"/>
      <w:pgMar w:top="2183" w:right="1531" w:bottom="1984" w:left="1531" w:header="720" w:footer="72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F0DEA0"/>
    <w:multiLevelType w:val="singleLevel"/>
    <w:tmpl w:val="C3F0DEA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F84883E"/>
    <w:multiLevelType w:val="singleLevel"/>
    <w:tmpl w:val="EF84883E"/>
    <w:lvl w:ilvl="0" w:tentative="0">
      <w:start w:val="2"/>
      <w:numFmt w:val="chineseCounting"/>
      <w:lvlText w:val="第%1部分"/>
      <w:lvlJc w:val="left"/>
      <w:rPr>
        <w:rFonts w:hint="eastAsia"/>
      </w:rPr>
    </w:lvl>
  </w:abstractNum>
  <w:abstractNum w:abstractNumId="2">
    <w:nsid w:val="196DF623"/>
    <w:multiLevelType w:val="singleLevel"/>
    <w:tmpl w:val="196DF62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181A788"/>
    <w:multiLevelType w:val="singleLevel"/>
    <w:tmpl w:val="3181A788"/>
    <w:lvl w:ilvl="0" w:tentative="0">
      <w:start w:val="9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9E153A"/>
    <w:rsid w:val="036B2F69"/>
    <w:rsid w:val="037D7745"/>
    <w:rsid w:val="03DB3674"/>
    <w:rsid w:val="048A5984"/>
    <w:rsid w:val="0540528B"/>
    <w:rsid w:val="054E2C83"/>
    <w:rsid w:val="05B165EE"/>
    <w:rsid w:val="089C16ED"/>
    <w:rsid w:val="09EF2F09"/>
    <w:rsid w:val="0A037543"/>
    <w:rsid w:val="0BBF7BC1"/>
    <w:rsid w:val="0CC6629D"/>
    <w:rsid w:val="0CDA2467"/>
    <w:rsid w:val="0D4812ED"/>
    <w:rsid w:val="0E024539"/>
    <w:rsid w:val="0E0345C5"/>
    <w:rsid w:val="0E13403C"/>
    <w:rsid w:val="0FA35B78"/>
    <w:rsid w:val="104E796F"/>
    <w:rsid w:val="1131013D"/>
    <w:rsid w:val="14303E74"/>
    <w:rsid w:val="14BF1D95"/>
    <w:rsid w:val="16FE26BA"/>
    <w:rsid w:val="17126D66"/>
    <w:rsid w:val="1771561C"/>
    <w:rsid w:val="17FC70A0"/>
    <w:rsid w:val="18226351"/>
    <w:rsid w:val="189D3257"/>
    <w:rsid w:val="192905A0"/>
    <w:rsid w:val="19DF41D7"/>
    <w:rsid w:val="1BD5429D"/>
    <w:rsid w:val="1EBF7655"/>
    <w:rsid w:val="1F94322F"/>
    <w:rsid w:val="20B57A52"/>
    <w:rsid w:val="232D2927"/>
    <w:rsid w:val="233151CE"/>
    <w:rsid w:val="250525D3"/>
    <w:rsid w:val="2534110E"/>
    <w:rsid w:val="261A3848"/>
    <w:rsid w:val="27FB753C"/>
    <w:rsid w:val="281B5965"/>
    <w:rsid w:val="28433166"/>
    <w:rsid w:val="2A19049E"/>
    <w:rsid w:val="2A515FD0"/>
    <w:rsid w:val="2AC11481"/>
    <w:rsid w:val="2AE26956"/>
    <w:rsid w:val="2B436D9B"/>
    <w:rsid w:val="2D443A12"/>
    <w:rsid w:val="2E7F7223"/>
    <w:rsid w:val="2EFE5AD2"/>
    <w:rsid w:val="3209494D"/>
    <w:rsid w:val="33AA3C68"/>
    <w:rsid w:val="34030F81"/>
    <w:rsid w:val="348E24A2"/>
    <w:rsid w:val="348F6877"/>
    <w:rsid w:val="37CE152E"/>
    <w:rsid w:val="384E16AF"/>
    <w:rsid w:val="39750F9B"/>
    <w:rsid w:val="3A4C0986"/>
    <w:rsid w:val="3A4C0AFB"/>
    <w:rsid w:val="3A4C2DFD"/>
    <w:rsid w:val="3B6A647D"/>
    <w:rsid w:val="3CFC03FB"/>
    <w:rsid w:val="3F4325DC"/>
    <w:rsid w:val="405536F9"/>
    <w:rsid w:val="4067688F"/>
    <w:rsid w:val="41290D4C"/>
    <w:rsid w:val="429B4743"/>
    <w:rsid w:val="459A30A7"/>
    <w:rsid w:val="470710C7"/>
    <w:rsid w:val="47E0286E"/>
    <w:rsid w:val="49106AA2"/>
    <w:rsid w:val="49150804"/>
    <w:rsid w:val="497411A8"/>
    <w:rsid w:val="4A424CE7"/>
    <w:rsid w:val="4A7D4E40"/>
    <w:rsid w:val="4B8E238C"/>
    <w:rsid w:val="4D81265D"/>
    <w:rsid w:val="4DC7559A"/>
    <w:rsid w:val="4DFE0D7A"/>
    <w:rsid w:val="4E1E3946"/>
    <w:rsid w:val="4EA17B2F"/>
    <w:rsid w:val="4F4C40F2"/>
    <w:rsid w:val="4F807D57"/>
    <w:rsid w:val="50A3349D"/>
    <w:rsid w:val="515877C3"/>
    <w:rsid w:val="524F2CF9"/>
    <w:rsid w:val="536A7196"/>
    <w:rsid w:val="54D36A91"/>
    <w:rsid w:val="565B1F40"/>
    <w:rsid w:val="567152D1"/>
    <w:rsid w:val="57483C0E"/>
    <w:rsid w:val="576658F5"/>
    <w:rsid w:val="57CD731D"/>
    <w:rsid w:val="592069BA"/>
    <w:rsid w:val="59B76838"/>
    <w:rsid w:val="5B3267A2"/>
    <w:rsid w:val="5C845A72"/>
    <w:rsid w:val="5CF86CC0"/>
    <w:rsid w:val="5F7B4BBF"/>
    <w:rsid w:val="5FC1768F"/>
    <w:rsid w:val="60903405"/>
    <w:rsid w:val="618E4A21"/>
    <w:rsid w:val="637752EE"/>
    <w:rsid w:val="63D06F21"/>
    <w:rsid w:val="642470C7"/>
    <w:rsid w:val="6526699D"/>
    <w:rsid w:val="68B04D9A"/>
    <w:rsid w:val="68FB7CE5"/>
    <w:rsid w:val="693A45E9"/>
    <w:rsid w:val="695920D2"/>
    <w:rsid w:val="6A446E7F"/>
    <w:rsid w:val="6A5A717F"/>
    <w:rsid w:val="6AC96789"/>
    <w:rsid w:val="6AE25B20"/>
    <w:rsid w:val="6BA46D08"/>
    <w:rsid w:val="6C500BCB"/>
    <w:rsid w:val="6DC21E27"/>
    <w:rsid w:val="6DE025F8"/>
    <w:rsid w:val="6FB17D79"/>
    <w:rsid w:val="6FBE07A2"/>
    <w:rsid w:val="71E71D72"/>
    <w:rsid w:val="72075C33"/>
    <w:rsid w:val="721E7C84"/>
    <w:rsid w:val="738D1722"/>
    <w:rsid w:val="73E6093C"/>
    <w:rsid w:val="74247E8C"/>
    <w:rsid w:val="752A0E99"/>
    <w:rsid w:val="796E59CD"/>
    <w:rsid w:val="7B4C42E6"/>
    <w:rsid w:val="7C1E0156"/>
    <w:rsid w:val="7C66169D"/>
    <w:rsid w:val="7D3B6FE0"/>
    <w:rsid w:val="7D5418B7"/>
    <w:rsid w:val="7E9D6C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Calibri" w:cs="黑体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0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2017-08-23T09:01:00Z</dcterms:created>
  <dc:creator>lenovo</dc:creator>
  <cp:lastModifiedBy>wang</cp:lastModifiedBy>
  <cp:lastPrinted>2018-10-24T07:09:00Z</cp:lastPrinted>
  <dcterms:modified xsi:type="dcterms:W3CDTF">2018-10-25T06:16:14Z</dcterms:modified>
  <dc:title>Microsoft Word - 汇编.doc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LastSaved">
    <vt:filetime>2017-08-23T00:00:00Z</vt:filetime>
  </property>
  <property fmtid="{D5CDD505-2E9C-101B-9397-08002B2CF9AE}" pid="4" name="KSOProductBuildVer">
    <vt:lpwstr>2052-10.1.0.7566</vt:lpwstr>
  </property>
</Properties>
</file>