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CC" w:rsidRDefault="00D81DCC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52"/>
          <w:szCs w:val="52"/>
          <w:shd w:val="clear" w:color="auto" w:fill="FFFFFF"/>
        </w:rPr>
      </w:pPr>
      <w:bookmarkStart w:id="0" w:name="_GoBack"/>
      <w:bookmarkEnd w:id="0"/>
    </w:p>
    <w:p w:rsidR="00D81DCC" w:rsidRDefault="00D81DCC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52"/>
          <w:szCs w:val="52"/>
          <w:shd w:val="clear" w:color="auto" w:fill="FFFFFF"/>
        </w:rPr>
      </w:pPr>
    </w:p>
    <w:p w:rsidR="00D81DCC" w:rsidRDefault="00D81DCC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52"/>
          <w:szCs w:val="52"/>
          <w:shd w:val="clear" w:color="auto" w:fill="FFFFFF"/>
        </w:rPr>
      </w:pPr>
    </w:p>
    <w:p w:rsidR="00D81DCC" w:rsidRDefault="00D81DCC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52"/>
          <w:szCs w:val="52"/>
          <w:shd w:val="clear" w:color="auto" w:fill="FFFFFF"/>
        </w:rPr>
      </w:pPr>
    </w:p>
    <w:p w:rsidR="00D81DCC" w:rsidRDefault="00D81DCC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52"/>
          <w:szCs w:val="52"/>
          <w:shd w:val="clear" w:color="auto" w:fill="FFFFFF"/>
        </w:rPr>
      </w:pPr>
    </w:p>
    <w:p w:rsidR="00D81DCC" w:rsidRDefault="00D81DCC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52"/>
          <w:szCs w:val="52"/>
          <w:shd w:val="clear" w:color="auto" w:fill="FFFFFF"/>
        </w:rPr>
      </w:pPr>
      <w:r>
        <w:rPr>
          <w:rStyle w:val="a7"/>
          <w:rFonts w:ascii="宋体" w:hAnsi="宋体" w:cs="宋体"/>
          <w:color w:val="000000"/>
          <w:sz w:val="52"/>
          <w:szCs w:val="52"/>
          <w:shd w:val="clear" w:color="auto" w:fill="FFFFFF"/>
        </w:rPr>
        <w:t>2017</w:t>
      </w:r>
      <w:r>
        <w:rPr>
          <w:rStyle w:val="a7"/>
          <w:rFonts w:ascii="宋体" w:hAnsi="宋体" w:cs="宋体" w:hint="eastAsia"/>
          <w:color w:val="000000"/>
          <w:sz w:val="52"/>
          <w:szCs w:val="52"/>
          <w:shd w:val="clear" w:color="auto" w:fill="FFFFFF"/>
        </w:rPr>
        <w:t>年度</w:t>
      </w:r>
    </w:p>
    <w:p w:rsidR="00D81DCC" w:rsidRDefault="00D81DCC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52"/>
          <w:szCs w:val="52"/>
          <w:shd w:val="clear" w:color="auto" w:fill="FFFFFF"/>
        </w:rPr>
      </w:pPr>
    </w:p>
    <w:p w:rsidR="00D81DCC" w:rsidRDefault="00D81DCC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Fonts w:ascii="宋体" w:cs="宋体"/>
          <w:b/>
          <w:color w:val="000000"/>
          <w:sz w:val="52"/>
          <w:szCs w:val="52"/>
        </w:rPr>
      </w:pPr>
      <w:r>
        <w:rPr>
          <w:rStyle w:val="a7"/>
          <w:rFonts w:ascii="宋体" w:hAnsi="宋体" w:cs="宋体" w:hint="eastAsia"/>
          <w:color w:val="000000"/>
          <w:sz w:val="52"/>
          <w:szCs w:val="52"/>
          <w:shd w:val="clear" w:color="auto" w:fill="FFFFFF"/>
        </w:rPr>
        <w:t>部门决算公开</w:t>
      </w:r>
    </w:p>
    <w:p w:rsidR="00D81DCC" w:rsidRDefault="00D81DCC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D81DCC" w:rsidRDefault="00D81DCC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D81DCC" w:rsidRDefault="00D81DCC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D81DCC" w:rsidRDefault="00D81DCC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D81DCC" w:rsidRDefault="00D81DCC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D81DCC" w:rsidRDefault="00D81DCC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D81DCC" w:rsidRDefault="00D81DCC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D81DCC" w:rsidRDefault="00D81DCC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D81DCC" w:rsidRDefault="00D81DCC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D81DCC" w:rsidRDefault="00D81DCC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D81DCC" w:rsidRDefault="00D81DCC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36"/>
          <w:szCs w:val="36"/>
          <w:shd w:val="clear" w:color="auto" w:fill="FFFFFF"/>
        </w:rPr>
      </w:pPr>
    </w:p>
    <w:p w:rsidR="00D81DCC" w:rsidRDefault="00D81DCC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36"/>
          <w:szCs w:val="36"/>
          <w:shd w:val="clear" w:color="auto" w:fill="FFFFFF"/>
        </w:rPr>
      </w:pPr>
      <w:r>
        <w:rPr>
          <w:rStyle w:val="a7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南宫市住房和城乡建设局</w:t>
      </w:r>
    </w:p>
    <w:p w:rsidR="00D81DCC" w:rsidRDefault="00D81DCC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7"/>
          <w:rFonts w:ascii="宋体" w:cs="宋体"/>
          <w:color w:val="000000"/>
          <w:sz w:val="36"/>
          <w:szCs w:val="36"/>
          <w:shd w:val="clear" w:color="auto" w:fill="FFFFFF"/>
        </w:rPr>
      </w:pPr>
      <w:r>
        <w:rPr>
          <w:rStyle w:val="a7"/>
          <w:rFonts w:ascii="宋体" w:hAnsi="宋体" w:cs="宋体"/>
          <w:color w:val="000000"/>
          <w:sz w:val="36"/>
          <w:szCs w:val="36"/>
          <w:shd w:val="clear" w:color="auto" w:fill="FFFFFF"/>
        </w:rPr>
        <w:t>2018</w:t>
      </w:r>
      <w:r>
        <w:rPr>
          <w:rStyle w:val="a7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年</w:t>
      </w:r>
      <w:r>
        <w:rPr>
          <w:rStyle w:val="a7"/>
          <w:rFonts w:ascii="宋体" w:hAnsi="宋体" w:cs="宋体"/>
          <w:color w:val="000000"/>
          <w:sz w:val="36"/>
          <w:szCs w:val="36"/>
          <w:shd w:val="clear" w:color="auto" w:fill="FFFFFF"/>
        </w:rPr>
        <w:t>10</w:t>
      </w:r>
      <w:r>
        <w:rPr>
          <w:rStyle w:val="a7"/>
          <w:rFonts w:ascii="宋体" w:hAnsi="宋体" w:cs="宋体" w:hint="eastAsia"/>
          <w:color w:val="000000"/>
          <w:sz w:val="36"/>
          <w:szCs w:val="36"/>
          <w:shd w:val="clear" w:color="auto" w:fill="FFFFFF"/>
        </w:rPr>
        <w:t>月</w:t>
      </w:r>
    </w:p>
    <w:p w:rsidR="00D81DCC" w:rsidRDefault="00D81DCC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D81DCC" w:rsidRDefault="00D81DCC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D81DCC" w:rsidRDefault="00D81DCC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D81DCC" w:rsidRDefault="00D81DCC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D81DCC" w:rsidRDefault="00D81DCC">
      <w:pPr>
        <w:widowControl/>
        <w:spacing w:line="580" w:lineRule="exact"/>
        <w:jc w:val="center"/>
        <w:rPr>
          <w:rFonts w:ascii="宋体" w:cs="宋体"/>
          <w:kern w:val="0"/>
          <w:sz w:val="32"/>
          <w:szCs w:val="32"/>
        </w:rPr>
      </w:pP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t>目</w:t>
      </w:r>
      <w:r>
        <w:rPr>
          <w:rFonts w:eastAsia="方正小标宋_GBK" w:hAnsi="宋体" w:cs="宋体"/>
          <w:b/>
          <w:bCs/>
          <w:kern w:val="0"/>
          <w:sz w:val="36"/>
          <w:szCs w:val="36"/>
        </w:rPr>
        <w:t xml:space="preserve"> </w:t>
      </w: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t>录</w:t>
      </w:r>
    </w:p>
    <w:p w:rsidR="00D81DCC" w:rsidRDefault="00D81DCC">
      <w:pPr>
        <w:widowControl/>
        <w:spacing w:line="580" w:lineRule="exact"/>
        <w:ind w:firstLineChars="200" w:firstLine="640"/>
        <w:jc w:val="left"/>
        <w:rPr>
          <w:rFonts w:ascii="宋体" w:cs="宋体"/>
          <w:kern w:val="0"/>
          <w:sz w:val="24"/>
        </w:rPr>
      </w:pPr>
      <w:r>
        <w:rPr>
          <w:rFonts w:eastAsia="黑体"/>
          <w:kern w:val="0"/>
          <w:sz w:val="32"/>
          <w:szCs w:val="32"/>
        </w:rPr>
        <w:t> </w:t>
      </w:r>
    </w:p>
    <w:p w:rsidR="00D81DCC" w:rsidRDefault="00D81DCC">
      <w:pPr>
        <w:widowControl/>
        <w:numPr>
          <w:ilvl w:val="0"/>
          <w:numId w:val="1"/>
        </w:numPr>
        <w:spacing w:line="580" w:lineRule="exact"/>
        <w:jc w:val="left"/>
        <w:rPr>
          <w:rFonts w:eastAsia="黑体" w:cs="宋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住建</w:t>
      </w:r>
      <w:r>
        <w:rPr>
          <w:rFonts w:eastAsia="黑体" w:cs="宋体" w:hint="eastAsia"/>
          <w:kern w:val="0"/>
          <w:sz w:val="32"/>
          <w:szCs w:val="32"/>
        </w:rPr>
        <w:t>部门概况</w:t>
      </w:r>
    </w:p>
    <w:p w:rsidR="00D81DCC" w:rsidRDefault="00D81DCC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（一）主要职能</w:t>
      </w:r>
    </w:p>
    <w:p w:rsidR="00D81DCC" w:rsidRDefault="00D81DCC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（二）部门组成</w:t>
      </w:r>
    </w:p>
    <w:p w:rsidR="00D81DCC" w:rsidRDefault="00D81DCC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黑体" w:cs="宋体" w:hint="eastAsia"/>
          <w:kern w:val="0"/>
          <w:sz w:val="32"/>
          <w:szCs w:val="32"/>
        </w:rPr>
        <w:t>二、住建部门</w:t>
      </w:r>
      <w:r>
        <w:rPr>
          <w:rFonts w:eastAsia="黑体"/>
          <w:kern w:val="0"/>
          <w:sz w:val="32"/>
          <w:szCs w:val="32"/>
        </w:rPr>
        <w:t>2017</w:t>
      </w:r>
      <w:r>
        <w:rPr>
          <w:rFonts w:eastAsia="黑体" w:cs="宋体" w:hint="eastAsia"/>
          <w:kern w:val="0"/>
          <w:sz w:val="32"/>
          <w:szCs w:val="32"/>
        </w:rPr>
        <w:t>年度部门决算表</w:t>
      </w:r>
    </w:p>
    <w:p w:rsidR="00D81DCC" w:rsidRDefault="00D81DCC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（一）收入支出决算总表</w:t>
      </w:r>
    </w:p>
    <w:p w:rsidR="00D81DCC" w:rsidRDefault="00D81DCC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（二）收入决算表</w:t>
      </w:r>
    </w:p>
    <w:p w:rsidR="00D81DCC" w:rsidRDefault="00D81DCC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（三）支出决算表</w:t>
      </w:r>
    </w:p>
    <w:p w:rsidR="00D81DCC" w:rsidRDefault="00D81DCC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（四）财政拨款收入支出决算总表</w:t>
      </w:r>
    </w:p>
    <w:p w:rsidR="00D81DCC" w:rsidRDefault="00D81DCC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（五）一般公共预算财政拨款收入支出决算表</w:t>
      </w:r>
    </w:p>
    <w:p w:rsidR="00D81DCC" w:rsidRDefault="00D81DCC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（六）一般公共预算财政拨款基本支出决算经济分类表</w:t>
      </w:r>
    </w:p>
    <w:p w:rsidR="00D81DCC" w:rsidRDefault="00D81DCC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（七）政府性基金预算财政拨款收入支出决算表</w:t>
      </w:r>
    </w:p>
    <w:p w:rsidR="00D81DCC" w:rsidRDefault="00D81DCC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（八）国有资本经营预算财政拨款收入支出决算表</w:t>
      </w:r>
    </w:p>
    <w:p w:rsidR="00D81DCC" w:rsidRDefault="00D81DCC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（九）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Ansi="宋体" w:cs="宋体" w:hint="eastAsia"/>
          <w:kern w:val="0"/>
          <w:sz w:val="32"/>
          <w:szCs w:val="32"/>
        </w:rPr>
        <w:t>三公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Ansi="宋体" w:cs="宋体" w:hint="eastAsia"/>
          <w:kern w:val="0"/>
          <w:sz w:val="32"/>
          <w:szCs w:val="32"/>
        </w:rPr>
        <w:t>经费等相关信息统计表</w:t>
      </w:r>
    </w:p>
    <w:p w:rsidR="00D81DCC" w:rsidRDefault="00D81DCC">
      <w:pPr>
        <w:widowControl/>
        <w:spacing w:line="580" w:lineRule="exact"/>
        <w:ind w:firstLine="64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（十）政府采购情况表</w:t>
      </w:r>
    </w:p>
    <w:p w:rsidR="00D81DCC" w:rsidRDefault="00D81DCC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黑体" w:cs="宋体" w:hint="eastAsia"/>
          <w:kern w:val="0"/>
          <w:sz w:val="32"/>
          <w:szCs w:val="32"/>
        </w:rPr>
        <w:t>三、住建部门</w:t>
      </w:r>
      <w:r>
        <w:rPr>
          <w:rFonts w:eastAsia="黑体"/>
          <w:kern w:val="0"/>
          <w:sz w:val="32"/>
          <w:szCs w:val="32"/>
        </w:rPr>
        <w:t>2017</w:t>
      </w:r>
      <w:r>
        <w:rPr>
          <w:rFonts w:eastAsia="黑体" w:cs="宋体" w:hint="eastAsia"/>
          <w:kern w:val="0"/>
          <w:sz w:val="32"/>
          <w:szCs w:val="32"/>
        </w:rPr>
        <w:t>年部门决算情况说明</w:t>
      </w:r>
    </w:p>
    <w:p w:rsidR="00D81DCC" w:rsidRDefault="00D81DCC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（一）收入支出决算总体情况说明</w:t>
      </w:r>
    </w:p>
    <w:p w:rsidR="00D81DCC" w:rsidRDefault="00D81DCC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（二）收入决算情况说明</w:t>
      </w:r>
    </w:p>
    <w:p w:rsidR="00D81DCC" w:rsidRDefault="00D81DCC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（三）支出决算情况说明</w:t>
      </w:r>
    </w:p>
    <w:p w:rsidR="00D81DCC" w:rsidRDefault="00D81DCC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（四）财政拨款收入支出决算总体情况说明</w:t>
      </w:r>
    </w:p>
    <w:p w:rsidR="00D81DCC" w:rsidRDefault="00D81DCC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（五）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Ansi="宋体" w:cs="宋体" w:hint="eastAsia"/>
          <w:kern w:val="0"/>
          <w:sz w:val="32"/>
          <w:szCs w:val="32"/>
        </w:rPr>
        <w:t>三公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Ansi="宋体" w:cs="宋体" w:hint="eastAsia"/>
          <w:kern w:val="0"/>
          <w:sz w:val="32"/>
          <w:szCs w:val="32"/>
        </w:rPr>
        <w:t>经费支出决算情况说明</w:t>
      </w:r>
    </w:p>
    <w:p w:rsidR="00D81DCC" w:rsidRDefault="00D81DCC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lastRenderedPageBreak/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（六）预算绩效管理工作开展情况说明</w:t>
      </w:r>
    </w:p>
    <w:p w:rsidR="00D81DCC" w:rsidRDefault="00D81DCC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仿宋_GB2312" w:hAnsi="宋体" w:cs="宋体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（七）其他重要事项的说明</w:t>
      </w:r>
    </w:p>
    <w:p w:rsidR="00D81DCC" w:rsidRDefault="00D81DCC" w:rsidP="009B26EB">
      <w:pPr>
        <w:widowControl/>
        <w:spacing w:line="580" w:lineRule="exact"/>
        <w:ind w:firstLineChars="400" w:firstLine="12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、会议费支出情况</w:t>
      </w:r>
    </w:p>
    <w:p w:rsidR="00D81DCC" w:rsidRDefault="00D81DCC" w:rsidP="009B26EB">
      <w:pPr>
        <w:widowControl/>
        <w:spacing w:line="580" w:lineRule="exact"/>
        <w:ind w:firstLineChars="400" w:firstLine="12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、培训费支出情交</w:t>
      </w:r>
    </w:p>
    <w:p w:rsidR="00D81DCC" w:rsidRDefault="00D81DCC" w:rsidP="009B26EB">
      <w:pPr>
        <w:widowControl/>
        <w:spacing w:line="580" w:lineRule="exact"/>
        <w:ind w:firstLineChars="400" w:firstLine="128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Ansi="宋体" w:cs="宋体" w:hint="eastAsia"/>
          <w:kern w:val="0"/>
          <w:sz w:val="32"/>
          <w:szCs w:val="32"/>
        </w:rPr>
        <w:t>机关运行经费情况</w:t>
      </w:r>
    </w:p>
    <w:p w:rsidR="00D81DCC" w:rsidRDefault="00D81DCC" w:rsidP="009B26EB">
      <w:pPr>
        <w:widowControl/>
        <w:spacing w:line="580" w:lineRule="exact"/>
        <w:ind w:firstLineChars="400" w:firstLine="128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Ansi="宋体" w:cs="宋体" w:hint="eastAsia"/>
          <w:kern w:val="0"/>
          <w:sz w:val="32"/>
          <w:szCs w:val="32"/>
        </w:rPr>
        <w:t>政府采购情况</w:t>
      </w:r>
    </w:p>
    <w:p w:rsidR="00D81DCC" w:rsidRDefault="00D81DCC" w:rsidP="009B26EB">
      <w:pPr>
        <w:widowControl/>
        <w:spacing w:line="580" w:lineRule="exact"/>
        <w:ind w:firstLineChars="400" w:firstLine="128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Ansi="宋体" w:cs="宋体" w:hint="eastAsia"/>
          <w:kern w:val="0"/>
          <w:sz w:val="32"/>
          <w:szCs w:val="32"/>
        </w:rPr>
        <w:t>国有资产占用情况</w:t>
      </w:r>
    </w:p>
    <w:p w:rsidR="00D81DCC" w:rsidRDefault="00D81DCC" w:rsidP="009B26EB">
      <w:pPr>
        <w:widowControl/>
        <w:spacing w:line="580" w:lineRule="exact"/>
        <w:ind w:firstLineChars="400" w:firstLine="12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</w:t>
      </w:r>
      <w:r>
        <w:rPr>
          <w:rFonts w:eastAsia="仿宋_GB2312" w:hint="eastAsia"/>
          <w:kern w:val="0"/>
          <w:sz w:val="32"/>
          <w:szCs w:val="32"/>
        </w:rPr>
        <w:t>、资产负债情况</w:t>
      </w:r>
    </w:p>
    <w:p w:rsidR="00D81DCC" w:rsidRPr="009B26EB" w:rsidRDefault="00D81DCC" w:rsidP="009B26EB">
      <w:pPr>
        <w:widowControl/>
        <w:spacing w:line="580" w:lineRule="exact"/>
        <w:ind w:firstLineChars="400" w:firstLine="12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Ansi="宋体" w:cs="宋体" w:hint="eastAsia"/>
          <w:kern w:val="0"/>
          <w:sz w:val="32"/>
          <w:szCs w:val="32"/>
        </w:rPr>
        <w:t>其他需要说明的情况</w:t>
      </w:r>
    </w:p>
    <w:p w:rsidR="00D81DCC" w:rsidRDefault="00D81DCC">
      <w:pPr>
        <w:widowControl/>
        <w:spacing w:line="580" w:lineRule="exact"/>
        <w:jc w:val="left"/>
        <w:rPr>
          <w:rFonts w:ascii="宋体" w:cs="宋体"/>
          <w:kern w:val="0"/>
          <w:sz w:val="24"/>
        </w:rPr>
      </w:pPr>
      <w:r>
        <w:rPr>
          <w:rFonts w:eastAsia="黑体" w:cs="宋体" w:hint="eastAsia"/>
          <w:kern w:val="0"/>
          <w:sz w:val="32"/>
          <w:szCs w:val="32"/>
        </w:rPr>
        <w:t>第四部分</w:t>
      </w:r>
      <w:r>
        <w:rPr>
          <w:rFonts w:eastAsia="黑体"/>
          <w:kern w:val="0"/>
          <w:sz w:val="32"/>
          <w:szCs w:val="32"/>
        </w:rPr>
        <w:t xml:space="preserve">  </w:t>
      </w:r>
      <w:r>
        <w:rPr>
          <w:rFonts w:eastAsia="黑体" w:cs="宋体" w:hint="eastAsia"/>
          <w:kern w:val="0"/>
          <w:sz w:val="32"/>
          <w:szCs w:val="32"/>
        </w:rPr>
        <w:t>名词解释</w:t>
      </w:r>
    </w:p>
    <w:p w:rsidR="00D81DCC" w:rsidRDefault="00D81DCC">
      <w:pPr>
        <w:pStyle w:val="a6"/>
        <w:widowControl/>
        <w:shd w:val="clear" w:color="auto" w:fill="FFFFFF"/>
        <w:spacing w:before="315" w:beforeAutospacing="0" w:after="315" w:afterAutospacing="0"/>
        <w:ind w:firstLine="420"/>
        <w:rPr>
          <w:rStyle w:val="a7"/>
          <w:rFonts w:ascii="宋体" w:cs="宋体"/>
          <w:sz w:val="21"/>
          <w:szCs w:val="21"/>
          <w:shd w:val="clear" w:color="auto" w:fill="FFFFFF"/>
        </w:rPr>
      </w:pPr>
    </w:p>
    <w:p w:rsidR="00D81DCC" w:rsidRDefault="00D81DCC">
      <w:pPr>
        <w:pStyle w:val="a6"/>
        <w:widowControl/>
        <w:shd w:val="clear" w:color="auto" w:fill="FFFFFF"/>
        <w:spacing w:before="315" w:beforeAutospacing="0" w:after="315" w:afterAutospacing="0"/>
        <w:ind w:firstLine="420"/>
        <w:rPr>
          <w:rStyle w:val="a7"/>
          <w:rFonts w:ascii="宋体" w:cs="宋体"/>
          <w:sz w:val="21"/>
          <w:szCs w:val="21"/>
          <w:shd w:val="clear" w:color="auto" w:fill="FFFFFF"/>
        </w:rPr>
      </w:pPr>
    </w:p>
    <w:p w:rsidR="00D81DCC" w:rsidRDefault="00D81DCC">
      <w:pPr>
        <w:pStyle w:val="a6"/>
        <w:widowControl/>
        <w:shd w:val="clear" w:color="auto" w:fill="FFFFFF"/>
        <w:spacing w:before="315" w:beforeAutospacing="0" w:after="315" w:afterAutospacing="0"/>
        <w:ind w:firstLine="420"/>
        <w:rPr>
          <w:rStyle w:val="a7"/>
          <w:rFonts w:ascii="宋体" w:cs="宋体"/>
          <w:sz w:val="21"/>
          <w:szCs w:val="21"/>
          <w:shd w:val="clear" w:color="auto" w:fill="FFFFFF"/>
        </w:rPr>
      </w:pPr>
    </w:p>
    <w:p w:rsidR="00D81DCC" w:rsidRDefault="00D81DCC">
      <w:pPr>
        <w:pStyle w:val="a6"/>
        <w:widowControl/>
        <w:shd w:val="clear" w:color="auto" w:fill="FFFFFF"/>
        <w:spacing w:before="315" w:beforeAutospacing="0" w:after="315" w:afterAutospacing="0"/>
        <w:ind w:firstLine="420"/>
        <w:rPr>
          <w:rStyle w:val="a7"/>
          <w:rFonts w:ascii="宋体" w:cs="宋体"/>
          <w:sz w:val="21"/>
          <w:szCs w:val="21"/>
          <w:shd w:val="clear" w:color="auto" w:fill="FFFFFF"/>
        </w:rPr>
      </w:pPr>
    </w:p>
    <w:p w:rsidR="00D81DCC" w:rsidRDefault="00D81DCC">
      <w:pPr>
        <w:pStyle w:val="a6"/>
        <w:widowControl/>
        <w:shd w:val="clear" w:color="auto" w:fill="FFFFFF"/>
        <w:spacing w:before="315" w:beforeAutospacing="0" w:after="315" w:afterAutospacing="0"/>
        <w:ind w:firstLine="420"/>
        <w:rPr>
          <w:rStyle w:val="a7"/>
          <w:rFonts w:ascii="宋体" w:cs="宋体"/>
          <w:sz w:val="21"/>
          <w:szCs w:val="21"/>
          <w:shd w:val="clear" w:color="auto" w:fill="FFFFFF"/>
        </w:rPr>
      </w:pPr>
    </w:p>
    <w:p w:rsidR="00D81DCC" w:rsidRDefault="00D81DCC">
      <w:pPr>
        <w:pStyle w:val="a6"/>
        <w:widowControl/>
        <w:shd w:val="clear" w:color="auto" w:fill="FFFFFF"/>
        <w:spacing w:before="315" w:beforeAutospacing="0" w:after="315" w:afterAutospacing="0"/>
        <w:ind w:firstLine="420"/>
        <w:rPr>
          <w:rStyle w:val="a7"/>
          <w:rFonts w:ascii="宋体" w:cs="宋体"/>
          <w:sz w:val="21"/>
          <w:szCs w:val="21"/>
          <w:shd w:val="clear" w:color="auto" w:fill="FFFFFF"/>
        </w:rPr>
      </w:pPr>
    </w:p>
    <w:p w:rsidR="00D81DCC" w:rsidRDefault="00D81DCC">
      <w:pPr>
        <w:pStyle w:val="a6"/>
        <w:widowControl/>
        <w:shd w:val="clear" w:color="auto" w:fill="FFFFFF"/>
        <w:spacing w:before="315" w:beforeAutospacing="0" w:after="315" w:afterAutospacing="0"/>
        <w:ind w:firstLine="420"/>
        <w:rPr>
          <w:rStyle w:val="a7"/>
          <w:rFonts w:ascii="宋体" w:cs="宋体"/>
          <w:sz w:val="21"/>
          <w:szCs w:val="21"/>
          <w:shd w:val="clear" w:color="auto" w:fill="FFFFFF"/>
        </w:rPr>
      </w:pPr>
    </w:p>
    <w:p w:rsidR="00D81DCC" w:rsidRDefault="00D81DCC">
      <w:pPr>
        <w:pStyle w:val="a6"/>
        <w:widowControl/>
        <w:shd w:val="clear" w:color="auto" w:fill="FFFFFF"/>
        <w:spacing w:before="315" w:beforeAutospacing="0" w:after="315" w:afterAutospacing="0"/>
        <w:ind w:firstLine="420"/>
        <w:rPr>
          <w:rStyle w:val="a7"/>
          <w:rFonts w:ascii="宋体" w:cs="宋体"/>
          <w:sz w:val="21"/>
          <w:szCs w:val="21"/>
          <w:shd w:val="clear" w:color="auto" w:fill="FFFFFF"/>
        </w:rPr>
      </w:pPr>
    </w:p>
    <w:p w:rsidR="00D81DCC" w:rsidRDefault="00D81DCC">
      <w:pPr>
        <w:pStyle w:val="a6"/>
        <w:widowControl/>
        <w:shd w:val="clear" w:color="auto" w:fill="FFFFFF"/>
        <w:spacing w:before="315" w:beforeAutospacing="0" w:after="315" w:afterAutospacing="0"/>
        <w:ind w:firstLine="420"/>
        <w:rPr>
          <w:rStyle w:val="a7"/>
          <w:rFonts w:ascii="宋体" w:cs="宋体"/>
          <w:sz w:val="21"/>
          <w:szCs w:val="21"/>
          <w:shd w:val="clear" w:color="auto" w:fill="FFFFFF"/>
        </w:rPr>
      </w:pPr>
    </w:p>
    <w:p w:rsidR="00D81DCC" w:rsidRDefault="00D81DCC">
      <w:pPr>
        <w:pStyle w:val="a6"/>
        <w:widowControl/>
        <w:shd w:val="clear" w:color="auto" w:fill="FFFFFF"/>
        <w:spacing w:before="315" w:beforeAutospacing="0" w:after="315" w:afterAutospacing="0"/>
        <w:ind w:firstLine="420"/>
        <w:rPr>
          <w:rStyle w:val="a7"/>
          <w:rFonts w:ascii="宋体" w:cs="宋体"/>
          <w:sz w:val="21"/>
          <w:szCs w:val="21"/>
          <w:shd w:val="clear" w:color="auto" w:fill="FFFFFF"/>
        </w:rPr>
      </w:pPr>
    </w:p>
    <w:p w:rsidR="00D81DCC" w:rsidRDefault="00D81DCC">
      <w:pPr>
        <w:pStyle w:val="a6"/>
        <w:widowControl/>
        <w:shd w:val="clear" w:color="auto" w:fill="FFFFFF"/>
        <w:spacing w:before="315" w:beforeAutospacing="0" w:after="315" w:afterAutospacing="0"/>
        <w:ind w:firstLine="420"/>
        <w:rPr>
          <w:rStyle w:val="a7"/>
          <w:rFonts w:ascii="宋体" w:cs="宋体"/>
          <w:sz w:val="21"/>
          <w:szCs w:val="21"/>
          <w:shd w:val="clear" w:color="auto" w:fill="FFFFFF"/>
        </w:rPr>
      </w:pPr>
    </w:p>
    <w:p w:rsidR="00D81DCC" w:rsidRDefault="00D81DCC">
      <w:pPr>
        <w:pStyle w:val="a6"/>
        <w:widowControl/>
        <w:shd w:val="clear" w:color="auto" w:fill="FFFFFF"/>
        <w:spacing w:before="315" w:beforeAutospacing="0" w:after="315" w:afterAutospacing="0"/>
        <w:ind w:firstLine="420"/>
        <w:rPr>
          <w:rStyle w:val="a7"/>
          <w:rFonts w:ascii="宋体" w:cs="宋体"/>
          <w:sz w:val="21"/>
          <w:szCs w:val="21"/>
          <w:shd w:val="clear" w:color="auto" w:fill="FFFFFF"/>
        </w:rPr>
      </w:pPr>
    </w:p>
    <w:p w:rsidR="00D81DCC" w:rsidRDefault="00D81DCC" w:rsidP="00564CB4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第一部分</w:t>
      </w:r>
      <w:r>
        <w:rPr>
          <w:rFonts w:ascii="黑体" w:eastAsia="黑体" w:hAnsi="黑体" w:cs="黑体"/>
          <w:b/>
          <w:bCs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住建部门概况</w:t>
      </w:r>
    </w:p>
    <w:p w:rsidR="00D81DCC" w:rsidRDefault="00D81DCC" w:rsidP="00FA3487">
      <w:pPr>
        <w:ind w:firstLineChars="200" w:firstLine="640"/>
        <w:rPr>
          <w:rFonts w:ascii="黑体" w:eastAsia="黑体"/>
          <w:sz w:val="44"/>
          <w:szCs w:val="44"/>
        </w:rPr>
      </w:pPr>
      <w:r>
        <w:rPr>
          <w:rFonts w:ascii="黑体" w:eastAsia="黑体" w:cs="黑体" w:hint="eastAsia"/>
          <w:sz w:val="32"/>
          <w:szCs w:val="32"/>
        </w:rPr>
        <w:t>一、南宫市住房和城乡建设局主要职责</w:t>
      </w:r>
    </w:p>
    <w:p w:rsidR="00D81DCC" w:rsidRDefault="00D81DCC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rPr>
          <w:rFonts w:ascii="仿宋_GB2312" w:eastAsia="仿宋_GB2312" w:hAnsi="Microsoft Sans Serif" w:cs="Times New Roman"/>
          <w:sz w:val="32"/>
          <w:szCs w:val="32"/>
          <w:lang w:eastAsia="zh-CN"/>
        </w:rPr>
      </w:pPr>
      <w:r>
        <w:rPr>
          <w:rFonts w:ascii="仿宋_GB2312" w:eastAsia="仿宋_GB2312" w:cs="仿宋_GB2312"/>
          <w:sz w:val="32"/>
          <w:szCs w:val="32"/>
          <w:lang w:eastAsia="zh-CN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（一）负责全市建设工程标准定额、工程造价、工程招投标的管理。</w:t>
      </w:r>
    </w:p>
    <w:p w:rsidR="00D81DCC" w:rsidRDefault="00D81DCC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200" w:firstLine="640"/>
        <w:rPr>
          <w:rFonts w:ascii="仿宋_GB2312" w:eastAsia="仿宋_GB2312" w:hAnsi="Microsoft Sans Serif" w:cs="Times New Roman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</w:rPr>
        <w:t>（二）指导全市村镇建设工作，推进村镇城市化进程。</w:t>
      </w:r>
    </w:p>
    <w:p w:rsidR="00D81DCC" w:rsidRDefault="00D81DCC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200" w:firstLine="640"/>
        <w:rPr>
          <w:rFonts w:ascii="仿宋_GB2312" w:eastAsia="仿宋_GB2312" w:hAnsi="Microsoft Sans Serif" w:cs="Times New Roman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</w:rPr>
        <w:t>（三）负责有关城市拆迁许可管理，负责住宅竣工综合验收和交接管理；指导和实施全市住宅产业化发展工作；做好授权范围内市重点工程的协调、调度工作。</w:t>
      </w:r>
    </w:p>
    <w:p w:rsidR="00D81DCC" w:rsidRDefault="00D81DCC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200" w:firstLine="640"/>
        <w:rPr>
          <w:rFonts w:ascii="仿宋_GB2312" w:eastAsia="仿宋_GB2312" w:hAnsi="Microsoft Sans Serif" w:cs="Times New Roman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</w:rPr>
        <w:t>（四）负责城市建设、村镇建设、工业和民用建筑的抗震设防工作；指导有关建设项目新技术开发、技术引进、科技成果转化工作。</w:t>
      </w:r>
    </w:p>
    <w:p w:rsidR="00D81DCC" w:rsidRDefault="00D81DCC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200" w:firstLine="640"/>
        <w:rPr>
          <w:rFonts w:ascii="仿宋_GB2312" w:eastAsia="仿宋_GB2312" w:hAnsi="Microsoft Sans Serif" w:cs="Times New Roman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</w:rPr>
        <w:t>（五）指导和管理全市供气、供热行业的发展。</w:t>
      </w:r>
    </w:p>
    <w:p w:rsidR="00D81DCC" w:rsidRDefault="00D81DCC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200" w:firstLine="640"/>
        <w:rPr>
          <w:rFonts w:ascii="仿宋_GB2312" w:eastAsia="仿宋_GB2312" w:hAnsi="Microsoft Sans Serif" w:cs="Times New Roman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</w:rPr>
        <w:t>（六）贯彻实施国家、省、市关于房管、房改和物业管理的法律、法规、规章和政策，研究制定全市房管、房改和物业管理的规范性文件，并组织实施；</w:t>
      </w:r>
    </w:p>
    <w:p w:rsidR="00D81DCC" w:rsidRDefault="00D81DCC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200" w:firstLine="640"/>
        <w:rPr>
          <w:rFonts w:ascii="仿宋_GB2312" w:eastAsia="仿宋_GB2312" w:hAnsi="Microsoft Sans Serif" w:cs="Times New Roman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</w:rPr>
        <w:t>（七）负责制定全市住宅产业的发展规划及相关政策，并组织实施；参于全市居住区的规划审查、谁和竣工综合验收；</w:t>
      </w:r>
    </w:p>
    <w:p w:rsidR="00D81DCC" w:rsidRDefault="00D81DCC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200" w:firstLine="640"/>
        <w:rPr>
          <w:rFonts w:ascii="仿宋_GB2312" w:eastAsia="仿宋_GB2312" w:hAnsi="Microsoft Sans Serif" w:cs="Times New Roman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</w:rPr>
        <w:t>（八）负责全市各类房屋产权产籍的管理。依法办理房屋所有权登记、核发房屋权属证书；负责全市房产测绘的管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lastRenderedPageBreak/>
        <w:t>理和房屋面积计算结果的认定；负责全市异产毗连房屋的管理。</w:t>
      </w:r>
    </w:p>
    <w:p w:rsidR="00D81DCC" w:rsidRDefault="00D81DCC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200" w:firstLine="640"/>
        <w:rPr>
          <w:rFonts w:ascii="仿宋_GB2312" w:eastAsia="仿宋_GB2312" w:hAnsi="Microsoft Sans Serif" w:cs="Times New Roman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</w:rPr>
        <w:t>（九）负责全市各类房产交易市的管理。负责全市房产中介机构和房屋租赁管理；负责全市商品房的预（销）售管理，发商品房预（销）售许可证；</w:t>
      </w:r>
    </w:p>
    <w:p w:rsidR="00D81DCC" w:rsidRDefault="00D81DCC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200" w:firstLine="640"/>
        <w:rPr>
          <w:rFonts w:ascii="仿宋_GB2312" w:eastAsia="仿宋_GB2312" w:hAnsi="Microsoft Sans Serif" w:cs="Times New Roman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</w:rPr>
        <w:t>（十）负责全市物业管理企业的资质初审和行业管理。负责全市物业管理工作的协调、指导；负责全市新建住宅区共用部位、共用设施设备维修基金的归集、管理和使用审批，以及物业管理公共资金的管理和文明小区建设及申报工作；</w:t>
      </w:r>
    </w:p>
    <w:p w:rsidR="00D81DCC" w:rsidRDefault="00D81DCC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200" w:firstLine="640"/>
        <w:rPr>
          <w:rFonts w:ascii="仿宋_GB2312" w:eastAsia="仿宋_GB2312" w:hAnsi="Microsoft Sans Serif" w:cs="Times New Roman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</w:rPr>
        <w:t>（十一）负责全市城镇各类房屋拆迁的管理。负责全市各类房屋拆迁项目的审批、拆迁单位的资格审核和拆迁企业的资质管理，核发房屋拆迁资格证和拆迁许可证；负责对全市拆迁工作进行检查、监督和指导。</w:t>
      </w:r>
    </w:p>
    <w:p w:rsidR="00D81DCC" w:rsidRDefault="00D81DCC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200" w:firstLine="640"/>
        <w:rPr>
          <w:rFonts w:ascii="仿宋_GB2312" w:eastAsia="仿宋_GB2312" w:hAnsi="Microsoft Sans Serif" w:cs="Times New Roman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</w:rPr>
        <w:t>（十二）负责全市直管公产房屋和托管房屋的管理；负责制定全市公产房屋的租金标准；</w:t>
      </w:r>
    </w:p>
    <w:p w:rsidR="00D81DCC" w:rsidRDefault="00D81DCC">
      <w:pPr>
        <w:pStyle w:val="Normal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200" w:firstLine="640"/>
        <w:rPr>
          <w:rFonts w:ascii="仿宋_GB2312" w:eastAsia="仿宋_GB2312" w:hAnsi="Microsoft Sans Serif" w:cs="Times New Roman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  <w:lang w:eastAsia="zh-CN"/>
        </w:rPr>
        <w:t>（十三）负责全市城镇廉租住房的管理，编制廉租住房的年度计划，并组织实施；承办历史形成的私房政策的落实。</w:t>
      </w:r>
    </w:p>
    <w:p w:rsidR="00D81DCC" w:rsidRDefault="00D81DCC" w:rsidP="00651E4B">
      <w:pPr>
        <w:spacing w:line="360" w:lineRule="auto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 xml:space="preserve">     </w:t>
      </w:r>
      <w:r>
        <w:rPr>
          <w:rFonts w:ascii="黑体" w:eastAsia="黑体" w:cs="黑体" w:hint="eastAsia"/>
          <w:sz w:val="32"/>
          <w:szCs w:val="32"/>
        </w:rPr>
        <w:t>二、部门决算单位构成</w:t>
      </w:r>
      <w:r>
        <w:rPr>
          <w:rFonts w:ascii="黑体" w:eastAsia="黑体" w:cs="黑体"/>
          <w:sz w:val="32"/>
          <w:szCs w:val="32"/>
        </w:rPr>
        <w:t>:</w:t>
      </w:r>
    </w:p>
    <w:p w:rsidR="00D81DCC" w:rsidRPr="009B50AD" w:rsidRDefault="00D81DCC" w:rsidP="00651E4B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南宫市住建部门为市政府组成部门，预算管理上包括南宫市住房和城乡建设局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个预算单位。根据上述职责，南宫市住房和城乡建设局设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个内设机构。</w:t>
      </w:r>
    </w:p>
    <w:p w:rsidR="00D81DCC" w:rsidRPr="009B50AD" w:rsidRDefault="00D81DCC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sz w:val="32"/>
          <w:szCs w:val="32"/>
          <w:shd w:val="clear" w:color="auto" w:fill="FFFFFF"/>
        </w:rPr>
      </w:pPr>
    </w:p>
    <w:p w:rsidR="00D81DCC" w:rsidRPr="00DA1A88" w:rsidRDefault="00D81DCC">
      <w:pPr>
        <w:widowControl/>
        <w:spacing w:line="580" w:lineRule="exact"/>
        <w:rPr>
          <w:rFonts w:ascii="宋体" w:cs="宋体"/>
          <w:b/>
          <w:bCs/>
          <w:sz w:val="32"/>
          <w:szCs w:val="32"/>
          <w:shd w:val="clear" w:color="auto" w:fill="FFFFFF"/>
        </w:rPr>
        <w:sectPr w:rsidR="00D81DCC" w:rsidRPr="00DA1A88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81DCC" w:rsidRDefault="00D81DCC">
      <w:pPr>
        <w:widowControl/>
        <w:spacing w:line="580" w:lineRule="exact"/>
        <w:jc w:val="center"/>
        <w:rPr>
          <w:rFonts w:ascii="宋体" w:cs="宋体"/>
          <w:b/>
          <w:bCs/>
          <w:sz w:val="32"/>
          <w:szCs w:val="32"/>
          <w:shd w:val="clear" w:color="auto" w:fill="FFFFFF"/>
        </w:rPr>
      </w:pPr>
    </w:p>
    <w:p w:rsidR="00D81DCC" w:rsidRDefault="00D81DCC">
      <w:pPr>
        <w:widowControl/>
        <w:spacing w:line="580" w:lineRule="exact"/>
        <w:jc w:val="center"/>
        <w:rPr>
          <w:rFonts w:ascii="宋体" w:cs="宋体"/>
          <w:b/>
          <w:bCs/>
          <w:sz w:val="32"/>
          <w:szCs w:val="32"/>
          <w:shd w:val="clear" w:color="auto" w:fill="FFFFFF"/>
        </w:rPr>
      </w:pPr>
    </w:p>
    <w:p w:rsidR="00D81DCC" w:rsidRDefault="00D81DCC">
      <w:pPr>
        <w:widowControl/>
        <w:spacing w:line="580" w:lineRule="exact"/>
        <w:jc w:val="center"/>
        <w:rPr>
          <w:rFonts w:ascii="宋体" w:cs="宋体"/>
          <w:b/>
          <w:bCs/>
          <w:sz w:val="32"/>
          <w:szCs w:val="32"/>
          <w:shd w:val="clear" w:color="auto" w:fill="FFFFFF"/>
        </w:rPr>
      </w:pPr>
    </w:p>
    <w:p w:rsidR="00D81DCC" w:rsidRDefault="00D81DCC">
      <w:pPr>
        <w:widowControl/>
        <w:spacing w:line="580" w:lineRule="exact"/>
        <w:jc w:val="center"/>
        <w:rPr>
          <w:rFonts w:ascii="宋体" w:cs="宋体"/>
          <w:b/>
          <w:bCs/>
          <w:sz w:val="32"/>
          <w:szCs w:val="32"/>
          <w:shd w:val="clear" w:color="auto" w:fill="FFFFFF"/>
        </w:rPr>
      </w:pPr>
    </w:p>
    <w:p w:rsidR="00D81DCC" w:rsidRDefault="00D81DCC">
      <w:pPr>
        <w:widowControl/>
        <w:spacing w:line="580" w:lineRule="exact"/>
        <w:rPr>
          <w:rFonts w:ascii="宋体" w:cs="宋体"/>
          <w:b/>
          <w:bCs/>
          <w:sz w:val="32"/>
          <w:szCs w:val="32"/>
          <w:shd w:val="clear" w:color="auto" w:fill="FFFFFF"/>
        </w:rPr>
      </w:pPr>
    </w:p>
    <w:p w:rsidR="00D81DCC" w:rsidRDefault="00D81DCC">
      <w:pPr>
        <w:widowControl/>
        <w:spacing w:line="580" w:lineRule="exact"/>
        <w:jc w:val="center"/>
        <w:rPr>
          <w:rFonts w:ascii="宋体" w:cs="宋体"/>
          <w:b/>
          <w:bCs/>
          <w:sz w:val="32"/>
          <w:szCs w:val="32"/>
          <w:shd w:val="clear" w:color="auto" w:fill="FFFFFF"/>
        </w:rPr>
      </w:pPr>
    </w:p>
    <w:p w:rsidR="00D81DCC" w:rsidRDefault="00D81DCC">
      <w:pPr>
        <w:widowControl/>
        <w:spacing w:line="580" w:lineRule="exact"/>
        <w:jc w:val="center"/>
        <w:rPr>
          <w:rFonts w:ascii="宋体" w:cs="宋体"/>
          <w:b/>
          <w:bCs/>
          <w:sz w:val="32"/>
          <w:szCs w:val="32"/>
          <w:shd w:val="clear" w:color="auto" w:fill="FFFFFF"/>
        </w:rPr>
      </w:pPr>
    </w:p>
    <w:p w:rsidR="00D81DCC" w:rsidRDefault="00D81DCC">
      <w:pPr>
        <w:widowControl/>
        <w:spacing w:line="580" w:lineRule="exact"/>
        <w:jc w:val="center"/>
        <w:rPr>
          <w:rFonts w:ascii="宋体" w:cs="宋体"/>
          <w:b/>
          <w:bCs/>
          <w:sz w:val="32"/>
          <w:szCs w:val="32"/>
          <w:shd w:val="clear" w:color="auto" w:fill="FFFFFF"/>
        </w:rPr>
      </w:pPr>
    </w:p>
    <w:p w:rsidR="00D81DCC" w:rsidRDefault="00D81DCC">
      <w:pPr>
        <w:widowControl/>
        <w:spacing w:line="580" w:lineRule="exact"/>
        <w:jc w:val="center"/>
        <w:rPr>
          <w:rFonts w:ascii="宋体" w:cs="宋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sz w:val="32"/>
          <w:szCs w:val="32"/>
          <w:shd w:val="clear" w:color="auto" w:fill="FFFFFF"/>
        </w:rPr>
        <w:t>第二部分</w:t>
      </w:r>
      <w:r>
        <w:rPr>
          <w:rFonts w:ascii="宋体" w:hAnsi="宋体" w:cs="宋体"/>
          <w:b/>
          <w:bCs/>
          <w:sz w:val="32"/>
          <w:szCs w:val="32"/>
          <w:shd w:val="clear" w:color="auto" w:fill="FFFFFF"/>
        </w:rPr>
        <w:t xml:space="preserve">  </w:t>
      </w:r>
      <w:r>
        <w:rPr>
          <w:rFonts w:ascii="宋体" w:hAnsi="宋体" w:cs="宋体"/>
          <w:b/>
          <w:bCs/>
          <w:kern w:val="0"/>
          <w:sz w:val="32"/>
          <w:szCs w:val="32"/>
        </w:rPr>
        <w:t>2017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年部门决算表</w:t>
      </w:r>
    </w:p>
    <w:p w:rsidR="00D81DCC" w:rsidRDefault="00D81DCC">
      <w:pPr>
        <w:widowControl/>
        <w:spacing w:line="580" w:lineRule="exact"/>
        <w:jc w:val="center"/>
        <w:rPr>
          <w:rFonts w:ascii="宋体" w:cs="宋体"/>
          <w:b/>
          <w:bCs/>
          <w:sz w:val="32"/>
          <w:szCs w:val="32"/>
          <w:shd w:val="clear" w:color="auto" w:fill="FFFFFF"/>
        </w:rPr>
      </w:pPr>
    </w:p>
    <w:p w:rsidR="00D81DCC" w:rsidRDefault="00D81DCC">
      <w:pPr>
        <w:widowControl/>
        <w:jc w:val="center"/>
        <w:rPr>
          <w:rFonts w:ascii="宋体" w:cs="宋体"/>
          <w:b/>
          <w:bCs/>
          <w:sz w:val="32"/>
          <w:szCs w:val="32"/>
          <w:shd w:val="clear" w:color="auto" w:fill="FFFFFF"/>
        </w:rPr>
        <w:sectPr w:rsidR="00D81DCC">
          <w:pgSz w:w="16838" w:h="11906" w:orient="landscape"/>
          <w:pgMar w:top="567" w:right="567" w:bottom="567" w:left="567" w:header="851" w:footer="992" w:gutter="0"/>
          <w:cols w:space="425"/>
          <w:docGrid w:type="lines" w:linePitch="312"/>
        </w:sectPr>
      </w:pPr>
    </w:p>
    <w:p w:rsidR="00D81DCC" w:rsidRDefault="00515EF6">
      <w:pPr>
        <w:widowControl/>
        <w:jc w:val="center"/>
        <w:rPr>
          <w:rFonts w:ascii="宋体" w:cs="宋体"/>
          <w:b/>
          <w:bCs/>
          <w:sz w:val="32"/>
          <w:szCs w:val="32"/>
          <w:shd w:val="clear" w:color="auto" w:fill="FFFFFF"/>
        </w:rPr>
        <w:sectPr w:rsidR="00D81DCC">
          <w:pgSz w:w="16838" w:h="11906" w:orient="landscape"/>
          <w:pgMar w:top="567" w:right="567" w:bottom="567" w:left="567" w:header="851" w:footer="992" w:gutter="0"/>
          <w:cols w:space="425"/>
          <w:docGrid w:type="lines" w:linePitch="316"/>
        </w:sectPr>
      </w:pPr>
      <w:r w:rsidRPr="00125AE0">
        <w:rPr>
          <w:rFonts w:ascii="宋体" w:cs="宋体"/>
          <w:b/>
          <w:noProof/>
          <w:sz w:val="32"/>
          <w:szCs w:val="32"/>
          <w:shd w:val="clear" w:color="auto" w:fill="FFFFFF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8" o:spid="_x0000_i1025" type="#_x0000_t75" alt="1.png" style="width:779.25pt;height:520.5pt;visibility:visible">
            <v:imagedata r:id="rId8" o:title=""/>
          </v:shape>
        </w:pict>
      </w:r>
    </w:p>
    <w:p w:rsidR="00D81DCC" w:rsidRDefault="00515EF6">
      <w:pPr>
        <w:widowControl/>
        <w:rPr>
          <w:rFonts w:ascii="宋体" w:cs="宋体"/>
          <w:b/>
          <w:bCs/>
          <w:sz w:val="32"/>
          <w:szCs w:val="32"/>
          <w:shd w:val="clear" w:color="auto" w:fill="FFFFFF"/>
        </w:rPr>
      </w:pPr>
      <w:r w:rsidRPr="00125AE0">
        <w:rPr>
          <w:rFonts w:ascii="宋体" w:cs="宋体"/>
          <w:b/>
          <w:noProof/>
          <w:sz w:val="32"/>
          <w:szCs w:val="32"/>
          <w:shd w:val="clear" w:color="auto" w:fill="FFFFFF"/>
        </w:rPr>
        <w:lastRenderedPageBreak/>
        <w:pict>
          <v:shape id="图片 49" o:spid="_x0000_i1026" type="#_x0000_t75" alt="2.png" style="width:781.5pt;height:441pt;visibility:visible">
            <v:imagedata r:id="rId9" o:title=""/>
          </v:shape>
        </w:pict>
      </w:r>
    </w:p>
    <w:p w:rsidR="00D81DCC" w:rsidRDefault="00515EF6">
      <w:pPr>
        <w:widowControl/>
        <w:rPr>
          <w:rFonts w:ascii="宋体" w:cs="宋体"/>
          <w:b/>
          <w:bCs/>
          <w:sz w:val="32"/>
          <w:szCs w:val="32"/>
          <w:shd w:val="clear" w:color="auto" w:fill="FFFFFF"/>
        </w:rPr>
      </w:pPr>
      <w:r w:rsidRPr="00125AE0">
        <w:rPr>
          <w:rFonts w:ascii="宋体" w:cs="宋体"/>
          <w:b/>
          <w:noProof/>
          <w:sz w:val="32"/>
          <w:szCs w:val="32"/>
          <w:shd w:val="clear" w:color="auto" w:fill="FFFFFF"/>
        </w:rPr>
        <w:lastRenderedPageBreak/>
        <w:pict>
          <v:shape id="图片 50" o:spid="_x0000_i1027" type="#_x0000_t75" alt="3.png" style="width:779.25pt;height:476.25pt;visibility:visible">
            <v:imagedata r:id="rId10" o:title=""/>
          </v:shape>
        </w:pict>
      </w:r>
    </w:p>
    <w:p w:rsidR="00D81DCC" w:rsidRDefault="00515EF6">
      <w:pPr>
        <w:widowControl/>
        <w:rPr>
          <w:rFonts w:ascii="宋体" w:cs="宋体"/>
          <w:b/>
          <w:bCs/>
          <w:sz w:val="32"/>
          <w:szCs w:val="32"/>
          <w:shd w:val="clear" w:color="auto" w:fill="FFFFFF"/>
        </w:rPr>
      </w:pPr>
      <w:r w:rsidRPr="00125AE0">
        <w:rPr>
          <w:rFonts w:ascii="宋体" w:cs="宋体"/>
          <w:b/>
          <w:noProof/>
          <w:sz w:val="32"/>
          <w:szCs w:val="32"/>
          <w:shd w:val="clear" w:color="auto" w:fill="FFFFFF"/>
        </w:rPr>
        <w:lastRenderedPageBreak/>
        <w:pict>
          <v:shape id="图片 51" o:spid="_x0000_i1028" type="#_x0000_t75" alt="4.png" style="width:782.25pt;height:508.5pt;visibility:visible">
            <v:imagedata r:id="rId11" o:title=""/>
          </v:shape>
        </w:pict>
      </w:r>
    </w:p>
    <w:p w:rsidR="00D81DCC" w:rsidRDefault="00515EF6">
      <w:pPr>
        <w:widowControl/>
        <w:rPr>
          <w:rFonts w:ascii="宋体" w:cs="宋体"/>
          <w:b/>
          <w:bCs/>
          <w:sz w:val="32"/>
          <w:szCs w:val="32"/>
          <w:shd w:val="clear" w:color="auto" w:fill="FFFFFF"/>
        </w:rPr>
      </w:pPr>
      <w:r w:rsidRPr="00125AE0">
        <w:rPr>
          <w:rFonts w:ascii="宋体" w:cs="宋体"/>
          <w:b/>
          <w:noProof/>
          <w:sz w:val="32"/>
          <w:szCs w:val="32"/>
          <w:shd w:val="clear" w:color="auto" w:fill="FFFFFF"/>
        </w:rPr>
        <w:lastRenderedPageBreak/>
        <w:pict>
          <v:shape id="图片 52" o:spid="_x0000_i1029" type="#_x0000_t75" alt="5.png" style="width:723.75pt;height:420pt;visibility:visible">
            <v:imagedata r:id="rId12" o:title=""/>
          </v:shape>
        </w:pict>
      </w:r>
    </w:p>
    <w:p w:rsidR="00D81DCC" w:rsidRDefault="00D81DCC">
      <w:pPr>
        <w:widowControl/>
        <w:rPr>
          <w:rFonts w:ascii="宋体" w:cs="宋体"/>
          <w:b/>
          <w:bCs/>
          <w:sz w:val="32"/>
          <w:szCs w:val="32"/>
          <w:shd w:val="clear" w:color="auto" w:fill="FFFFFF"/>
        </w:rPr>
      </w:pPr>
    </w:p>
    <w:p w:rsidR="00D81DCC" w:rsidRDefault="00D81DCC">
      <w:pPr>
        <w:widowControl/>
        <w:rPr>
          <w:rFonts w:ascii="宋体" w:cs="宋体"/>
          <w:b/>
          <w:bCs/>
          <w:sz w:val="32"/>
          <w:szCs w:val="32"/>
          <w:shd w:val="clear" w:color="auto" w:fill="FFFFFF"/>
        </w:rPr>
      </w:pPr>
    </w:p>
    <w:p w:rsidR="00D81DCC" w:rsidRDefault="00D81DCC">
      <w:pPr>
        <w:widowControl/>
        <w:rPr>
          <w:rFonts w:ascii="宋体" w:cs="宋体"/>
          <w:b/>
          <w:bCs/>
          <w:sz w:val="32"/>
          <w:szCs w:val="32"/>
          <w:shd w:val="clear" w:color="auto" w:fill="FFFFFF"/>
        </w:rPr>
      </w:pPr>
    </w:p>
    <w:p w:rsidR="00D81DCC" w:rsidRDefault="00515EF6">
      <w:pPr>
        <w:widowControl/>
        <w:rPr>
          <w:rFonts w:ascii="宋体" w:cs="宋体"/>
          <w:b/>
          <w:bCs/>
          <w:sz w:val="32"/>
          <w:szCs w:val="32"/>
          <w:shd w:val="clear" w:color="auto" w:fill="FFFFFF"/>
        </w:rPr>
      </w:pPr>
      <w:r w:rsidRPr="00125AE0">
        <w:rPr>
          <w:rFonts w:ascii="宋体" w:cs="宋体"/>
          <w:b/>
          <w:noProof/>
          <w:sz w:val="32"/>
          <w:szCs w:val="32"/>
          <w:shd w:val="clear" w:color="auto" w:fill="FFFFFF"/>
        </w:rPr>
        <w:pict>
          <v:shape id="图片 53" o:spid="_x0000_i1030" type="#_x0000_t75" alt="5.1.png" style="width:781.5pt;height:378pt;visibility:visible">
            <v:imagedata r:id="rId13" o:title=""/>
          </v:shape>
        </w:pict>
      </w:r>
    </w:p>
    <w:p w:rsidR="00D81DCC" w:rsidRDefault="00515EF6">
      <w:pPr>
        <w:widowControl/>
        <w:rPr>
          <w:rFonts w:ascii="宋体" w:cs="宋体"/>
          <w:b/>
          <w:bCs/>
          <w:sz w:val="32"/>
          <w:szCs w:val="32"/>
          <w:shd w:val="clear" w:color="auto" w:fill="FFFFFF"/>
        </w:rPr>
      </w:pPr>
      <w:r w:rsidRPr="00125AE0">
        <w:rPr>
          <w:rFonts w:ascii="宋体" w:cs="宋体"/>
          <w:b/>
          <w:noProof/>
          <w:sz w:val="32"/>
          <w:szCs w:val="32"/>
          <w:shd w:val="clear" w:color="auto" w:fill="FFFFFF"/>
        </w:rPr>
        <w:lastRenderedPageBreak/>
        <w:pict>
          <v:shape id="图片 54" o:spid="_x0000_i1031" type="#_x0000_t75" alt="6.png" style="width:780pt;height:444.75pt;visibility:visible">
            <v:imagedata r:id="rId14" o:title=""/>
          </v:shape>
        </w:pict>
      </w:r>
    </w:p>
    <w:p w:rsidR="00D81DCC" w:rsidRDefault="00D81DCC">
      <w:pPr>
        <w:widowControl/>
        <w:rPr>
          <w:rFonts w:ascii="宋体" w:cs="宋体"/>
          <w:b/>
          <w:bCs/>
          <w:sz w:val="32"/>
          <w:szCs w:val="32"/>
          <w:shd w:val="clear" w:color="auto" w:fill="FFFFFF"/>
        </w:rPr>
      </w:pPr>
      <w:r>
        <w:rPr>
          <w:rFonts w:ascii="宋体" w:cs="宋体"/>
          <w:b/>
          <w:bCs/>
          <w:sz w:val="32"/>
          <w:szCs w:val="32"/>
          <w:shd w:val="clear" w:color="auto" w:fill="FFFFFF"/>
        </w:rPr>
        <w:lastRenderedPageBreak/>
        <w:br/>
      </w:r>
    </w:p>
    <w:p w:rsidR="00D81DCC" w:rsidRDefault="00D81DCC">
      <w:pPr>
        <w:widowControl/>
        <w:rPr>
          <w:rFonts w:ascii="宋体" w:cs="宋体"/>
          <w:b/>
          <w:bCs/>
          <w:sz w:val="32"/>
          <w:szCs w:val="32"/>
          <w:shd w:val="clear" w:color="auto" w:fill="FFFFFF"/>
        </w:rPr>
      </w:pPr>
    </w:p>
    <w:p w:rsidR="00D81DCC" w:rsidRDefault="00515EF6">
      <w:pPr>
        <w:widowControl/>
        <w:rPr>
          <w:rFonts w:ascii="宋体" w:cs="宋体"/>
          <w:b/>
          <w:bCs/>
          <w:sz w:val="32"/>
          <w:szCs w:val="32"/>
          <w:shd w:val="clear" w:color="auto" w:fill="FFFFFF"/>
        </w:rPr>
      </w:pPr>
      <w:r w:rsidRPr="00125AE0">
        <w:rPr>
          <w:rFonts w:ascii="宋体" w:cs="宋体"/>
          <w:b/>
          <w:noProof/>
          <w:sz w:val="32"/>
          <w:szCs w:val="32"/>
          <w:shd w:val="clear" w:color="auto" w:fill="FFFFFF"/>
        </w:rPr>
        <w:pict>
          <v:shape id="图片 55" o:spid="_x0000_i1032" type="#_x0000_t75" alt="7.png" style="width:741.75pt;height:297.75pt;visibility:visible">
            <v:imagedata r:id="rId15" o:title=""/>
          </v:shape>
        </w:pict>
      </w:r>
    </w:p>
    <w:p w:rsidR="00D81DCC" w:rsidRDefault="00D81DCC">
      <w:pPr>
        <w:rPr>
          <w:rFonts w:ascii="宋体" w:cs="宋体"/>
          <w:sz w:val="32"/>
          <w:szCs w:val="32"/>
        </w:rPr>
      </w:pPr>
    </w:p>
    <w:p w:rsidR="00D81DCC" w:rsidRDefault="00D81DCC">
      <w:pPr>
        <w:rPr>
          <w:rFonts w:ascii="宋体" w:cs="宋体"/>
          <w:sz w:val="32"/>
          <w:szCs w:val="32"/>
        </w:rPr>
      </w:pPr>
    </w:p>
    <w:p w:rsidR="00D81DCC" w:rsidRDefault="00D81DCC">
      <w:pPr>
        <w:rPr>
          <w:rFonts w:ascii="宋体" w:cs="宋体"/>
          <w:sz w:val="32"/>
          <w:szCs w:val="32"/>
        </w:rPr>
      </w:pPr>
    </w:p>
    <w:p w:rsidR="00D81DCC" w:rsidRDefault="00D81DCC">
      <w:pPr>
        <w:tabs>
          <w:tab w:val="left" w:pos="1590"/>
        </w:tabs>
        <w:rPr>
          <w:rFonts w:ascii="宋体" w:cs="宋体"/>
          <w:sz w:val="32"/>
          <w:szCs w:val="32"/>
        </w:rPr>
      </w:pPr>
      <w:r>
        <w:rPr>
          <w:rFonts w:ascii="宋体" w:cs="宋体"/>
          <w:sz w:val="32"/>
          <w:szCs w:val="32"/>
        </w:rPr>
        <w:tab/>
      </w:r>
    </w:p>
    <w:p w:rsidR="00D81DCC" w:rsidRDefault="00D81DCC">
      <w:pPr>
        <w:tabs>
          <w:tab w:val="left" w:pos="1590"/>
        </w:tabs>
        <w:rPr>
          <w:rFonts w:ascii="宋体" w:cs="宋体"/>
          <w:sz w:val="32"/>
          <w:szCs w:val="32"/>
        </w:rPr>
      </w:pPr>
    </w:p>
    <w:p w:rsidR="00D81DCC" w:rsidRDefault="00D81DCC">
      <w:pPr>
        <w:tabs>
          <w:tab w:val="left" w:pos="1590"/>
        </w:tabs>
        <w:rPr>
          <w:rFonts w:ascii="宋体" w:cs="宋体"/>
          <w:sz w:val="32"/>
          <w:szCs w:val="32"/>
        </w:rPr>
      </w:pPr>
    </w:p>
    <w:p w:rsidR="00D81DCC" w:rsidRDefault="00D81DCC">
      <w:pPr>
        <w:rPr>
          <w:rFonts w:ascii="宋体" w:cs="宋体"/>
          <w:sz w:val="32"/>
          <w:szCs w:val="32"/>
        </w:rPr>
      </w:pPr>
    </w:p>
    <w:p w:rsidR="00D81DCC" w:rsidRDefault="00515EF6">
      <w:pPr>
        <w:rPr>
          <w:rFonts w:ascii="宋体" w:cs="宋体"/>
          <w:sz w:val="32"/>
          <w:szCs w:val="32"/>
        </w:rPr>
      </w:pPr>
      <w:r w:rsidRPr="00125AE0">
        <w:rPr>
          <w:rFonts w:ascii="宋体" w:cs="宋体"/>
          <w:noProof/>
          <w:sz w:val="32"/>
          <w:szCs w:val="32"/>
        </w:rPr>
        <w:pict>
          <v:shape id="图片 56" o:spid="_x0000_i1033" type="#_x0000_t75" alt="7.1.png" style="width:784.5pt;height:269.25pt;visibility:visible">
            <v:imagedata r:id="rId16" o:title=""/>
          </v:shape>
        </w:pict>
      </w:r>
    </w:p>
    <w:p w:rsidR="00D81DCC" w:rsidRDefault="00D81DCC">
      <w:pPr>
        <w:rPr>
          <w:rFonts w:ascii="宋体" w:cs="宋体"/>
          <w:sz w:val="32"/>
          <w:szCs w:val="32"/>
        </w:rPr>
      </w:pPr>
    </w:p>
    <w:p w:rsidR="00D81DCC" w:rsidRDefault="00D81DCC">
      <w:pPr>
        <w:rPr>
          <w:rFonts w:ascii="宋体" w:cs="宋体"/>
          <w:sz w:val="32"/>
          <w:szCs w:val="32"/>
        </w:rPr>
      </w:pPr>
    </w:p>
    <w:p w:rsidR="00D81DCC" w:rsidRDefault="00D81DCC">
      <w:pPr>
        <w:tabs>
          <w:tab w:val="left" w:pos="2580"/>
        </w:tabs>
        <w:rPr>
          <w:rFonts w:ascii="宋体" w:cs="宋体"/>
          <w:sz w:val="32"/>
          <w:szCs w:val="32"/>
        </w:rPr>
      </w:pPr>
      <w:r>
        <w:rPr>
          <w:rFonts w:ascii="宋体" w:cs="宋体"/>
          <w:sz w:val="32"/>
          <w:szCs w:val="32"/>
        </w:rPr>
        <w:tab/>
      </w:r>
    </w:p>
    <w:p w:rsidR="00D81DCC" w:rsidRDefault="00D81DCC">
      <w:pPr>
        <w:tabs>
          <w:tab w:val="left" w:pos="2580"/>
        </w:tabs>
        <w:rPr>
          <w:rFonts w:ascii="宋体" w:cs="宋体"/>
          <w:sz w:val="32"/>
          <w:szCs w:val="32"/>
        </w:rPr>
      </w:pPr>
    </w:p>
    <w:p w:rsidR="00D81DCC" w:rsidRDefault="00515EF6">
      <w:pPr>
        <w:rPr>
          <w:rFonts w:ascii="宋体" w:cs="宋体"/>
          <w:sz w:val="32"/>
          <w:szCs w:val="32"/>
        </w:rPr>
      </w:pPr>
      <w:r w:rsidRPr="00125AE0">
        <w:rPr>
          <w:rFonts w:ascii="宋体" w:cs="宋体"/>
          <w:noProof/>
          <w:sz w:val="32"/>
          <w:szCs w:val="32"/>
        </w:rPr>
        <w:pict>
          <v:shape id="图片 57" o:spid="_x0000_i1034" type="#_x0000_t75" alt="8.png" style="width:774pt;height:253.5pt;visibility:visible">
            <v:imagedata r:id="rId17" o:title=""/>
          </v:shape>
        </w:pict>
      </w:r>
    </w:p>
    <w:p w:rsidR="00D81DCC" w:rsidRPr="00527590" w:rsidRDefault="00D81DCC">
      <w:pPr>
        <w:rPr>
          <w:rFonts w:ascii="宋体" w:cs="宋体"/>
          <w:sz w:val="18"/>
          <w:szCs w:val="18"/>
        </w:rPr>
      </w:pPr>
      <w:r w:rsidRPr="00527590">
        <w:rPr>
          <w:rFonts w:ascii="宋体" w:hAnsi="宋体" w:cs="宋体" w:hint="eastAsia"/>
          <w:sz w:val="18"/>
          <w:szCs w:val="18"/>
        </w:rPr>
        <w:t>此表为空表列示</w:t>
      </w:r>
    </w:p>
    <w:p w:rsidR="00D81DCC" w:rsidRDefault="00D81DCC">
      <w:pPr>
        <w:rPr>
          <w:rFonts w:ascii="宋体" w:cs="宋体"/>
          <w:sz w:val="32"/>
          <w:szCs w:val="32"/>
        </w:rPr>
      </w:pPr>
    </w:p>
    <w:p w:rsidR="00D81DCC" w:rsidRDefault="00515EF6">
      <w:pPr>
        <w:rPr>
          <w:rFonts w:ascii="宋体" w:cs="宋体"/>
          <w:sz w:val="32"/>
          <w:szCs w:val="32"/>
        </w:rPr>
      </w:pPr>
      <w:r w:rsidRPr="00125AE0">
        <w:rPr>
          <w:rFonts w:ascii="宋体" w:cs="宋体"/>
          <w:noProof/>
          <w:sz w:val="32"/>
          <w:szCs w:val="32"/>
        </w:rPr>
        <w:lastRenderedPageBreak/>
        <w:pict>
          <v:shape id="图片 58" o:spid="_x0000_i1035" type="#_x0000_t75" alt="9.png" style="width:779.25pt;height:389.25pt;visibility:visible">
            <v:imagedata r:id="rId18" o:title=""/>
          </v:shape>
        </w:pict>
      </w:r>
    </w:p>
    <w:p w:rsidR="00D81DCC" w:rsidRDefault="00D81DCC">
      <w:pPr>
        <w:rPr>
          <w:rFonts w:ascii="宋体" w:cs="宋体"/>
          <w:sz w:val="32"/>
          <w:szCs w:val="32"/>
        </w:rPr>
      </w:pPr>
    </w:p>
    <w:p w:rsidR="00D81DCC" w:rsidRDefault="00D81DCC">
      <w:pPr>
        <w:tabs>
          <w:tab w:val="left" w:pos="4290"/>
        </w:tabs>
        <w:rPr>
          <w:rFonts w:ascii="宋体" w:cs="宋体"/>
          <w:sz w:val="32"/>
          <w:szCs w:val="32"/>
        </w:rPr>
      </w:pPr>
      <w:r>
        <w:rPr>
          <w:rFonts w:ascii="宋体" w:cs="宋体"/>
          <w:sz w:val="32"/>
          <w:szCs w:val="32"/>
        </w:rPr>
        <w:tab/>
      </w:r>
    </w:p>
    <w:p w:rsidR="00D81DCC" w:rsidRDefault="00D81DCC">
      <w:pPr>
        <w:tabs>
          <w:tab w:val="left" w:pos="4290"/>
        </w:tabs>
        <w:rPr>
          <w:rFonts w:ascii="宋体" w:cs="宋体"/>
          <w:sz w:val="32"/>
          <w:szCs w:val="32"/>
        </w:rPr>
      </w:pPr>
    </w:p>
    <w:p w:rsidR="00D81DCC" w:rsidRDefault="00515EF6">
      <w:pPr>
        <w:tabs>
          <w:tab w:val="left" w:pos="4290"/>
        </w:tabs>
        <w:rPr>
          <w:rFonts w:ascii="宋体" w:cs="宋体"/>
          <w:sz w:val="32"/>
          <w:szCs w:val="32"/>
        </w:rPr>
      </w:pPr>
      <w:r w:rsidRPr="00125AE0">
        <w:rPr>
          <w:rFonts w:ascii="宋体" w:cs="宋体"/>
          <w:noProof/>
          <w:sz w:val="32"/>
          <w:szCs w:val="32"/>
        </w:rPr>
        <w:pict>
          <v:shape id="图片 59" o:spid="_x0000_i1036" type="#_x0000_t75" alt="10.png" style="width:759pt;height:321.75pt;visibility:visible">
            <v:imagedata r:id="rId19" o:title=""/>
          </v:shape>
        </w:pict>
      </w:r>
    </w:p>
    <w:p w:rsidR="00D81DCC" w:rsidRDefault="00D81DCC">
      <w:pPr>
        <w:rPr>
          <w:rFonts w:ascii="宋体" w:cs="宋体"/>
          <w:sz w:val="32"/>
          <w:szCs w:val="32"/>
        </w:rPr>
      </w:pPr>
    </w:p>
    <w:p w:rsidR="00D81DCC" w:rsidRDefault="00D81DCC">
      <w:pPr>
        <w:rPr>
          <w:rFonts w:ascii="宋体" w:cs="宋体"/>
          <w:sz w:val="32"/>
          <w:szCs w:val="32"/>
        </w:rPr>
        <w:sectPr w:rsidR="00D81DCC">
          <w:pgSz w:w="16838" w:h="11906" w:orient="landscape"/>
          <w:pgMar w:top="567" w:right="567" w:bottom="567" w:left="567" w:header="851" w:footer="992" w:gutter="0"/>
          <w:cols w:space="425"/>
          <w:docGrid w:type="lines" w:linePitch="316"/>
        </w:sectPr>
      </w:pPr>
    </w:p>
    <w:p w:rsidR="00D81DCC" w:rsidRDefault="00D81DCC">
      <w:pPr>
        <w:widowControl/>
        <w:spacing w:line="580" w:lineRule="exact"/>
        <w:jc w:val="center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sz w:val="32"/>
          <w:szCs w:val="32"/>
          <w:shd w:val="clear" w:color="auto" w:fill="FFFFFF"/>
        </w:rPr>
        <w:lastRenderedPageBreak/>
        <w:t>第三部分</w:t>
      </w:r>
      <w:r>
        <w:rPr>
          <w:rFonts w:ascii="宋体" w:hAnsi="宋体" w:cs="宋体"/>
          <w:b/>
          <w:bCs/>
          <w:sz w:val="32"/>
          <w:szCs w:val="32"/>
          <w:shd w:val="clear" w:color="auto" w:fill="FFFFFF"/>
        </w:rPr>
        <w:t xml:space="preserve">  </w:t>
      </w:r>
      <w:r>
        <w:rPr>
          <w:rFonts w:ascii="宋体" w:hAnsi="宋体" w:cs="宋体"/>
          <w:b/>
          <w:bCs/>
          <w:kern w:val="0"/>
          <w:sz w:val="32"/>
          <w:szCs w:val="32"/>
        </w:rPr>
        <w:t>2017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年部门决算情况说明</w:t>
      </w:r>
    </w:p>
    <w:p w:rsidR="00D81DCC" w:rsidRDefault="00D81DCC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/>
          <w:sz w:val="32"/>
          <w:szCs w:val="32"/>
          <w:shd w:val="clear" w:color="auto" w:fill="FFFFFF"/>
        </w:rPr>
        <w:t xml:space="preserve"> </w:t>
      </w:r>
    </w:p>
    <w:p w:rsidR="00D81DCC" w:rsidRDefault="00D81DCC">
      <w:pPr>
        <w:widowControl/>
        <w:numPr>
          <w:ilvl w:val="0"/>
          <w:numId w:val="2"/>
        </w:numPr>
        <w:spacing w:line="580" w:lineRule="exact"/>
        <w:jc w:val="left"/>
        <w:rPr>
          <w:rFonts w:ascii="新宋体" w:eastAsia="新宋体" w:hAnsi="新宋体" w:cs="新宋体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>收入支出决算总体情况说明</w:t>
      </w:r>
    </w:p>
    <w:p w:rsidR="00D81DCC" w:rsidRDefault="00D81DCC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D81DCC" w:rsidRPr="00FA3487" w:rsidRDefault="00D81DCC" w:rsidP="00651E4B">
      <w:pPr>
        <w:widowControl/>
        <w:adjustRightInd w:val="0"/>
        <w:snapToGrid w:val="0"/>
        <w:spacing w:line="360" w:lineRule="auto"/>
        <w:ind w:firstLine="641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FA3487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 w:rsidRPr="00FA348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年度预算收入为</w:t>
      </w:r>
      <w:r w:rsidRPr="00FA3487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8926.88</w:t>
      </w:r>
      <w:r w:rsidRPr="00FA348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万元，预算支出为</w:t>
      </w:r>
      <w:r w:rsidRPr="00FA3487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8926.88</w:t>
      </w:r>
      <w:r w:rsidRPr="00FA348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万元，其中：基本支出</w:t>
      </w:r>
      <w:r w:rsidRPr="00FA3487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566.32</w:t>
      </w:r>
      <w:r w:rsidRPr="00FA348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 w:rsidRPr="00FA3487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8360.55</w:t>
      </w:r>
      <w:r w:rsidRPr="00FA348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  <w:r w:rsidRPr="00FA3487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 w:rsidRPr="00FA348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年度预算安排较上年度增加</w:t>
      </w:r>
      <w:r w:rsidRPr="00FA3487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2884.08</w:t>
      </w:r>
      <w:r w:rsidRPr="00FA348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 w:rsidRPr="00FA3487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47%</w:t>
      </w:r>
      <w:r w:rsidRPr="00FA348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，主要原因是财政拨款收入增加，财政拨款收入增加主要是项目增加和人员经费增加。</w:t>
      </w:r>
    </w:p>
    <w:p w:rsidR="00D81DCC" w:rsidRDefault="00D81DCC" w:rsidP="00651E4B">
      <w:pPr>
        <w:widowControl/>
        <w:adjustRightInd w:val="0"/>
        <w:snapToGrid w:val="0"/>
        <w:spacing w:line="360" w:lineRule="auto"/>
        <w:ind w:firstLine="641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年年末结转和结余为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1881.82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较上年度增加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1369.27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增幅为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267%,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主要是支出了上年度的结余的正常公用经费、其他对个人和家庭的补助和住房公积金等基本支出。</w:t>
      </w:r>
    </w:p>
    <w:p w:rsidR="00D81DCC" w:rsidRDefault="00D81DCC">
      <w:pPr>
        <w:widowControl/>
        <w:adjustRightInd w:val="0"/>
        <w:snapToGrid w:val="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D81DCC" w:rsidRDefault="00D81DCC"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新宋体" w:eastAsia="新宋体" w:hAnsi="新宋体" w:cs="新宋体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sz w:val="32"/>
          <w:szCs w:val="32"/>
          <w:shd w:val="clear" w:color="auto" w:fill="FFFFFF"/>
        </w:rPr>
        <w:t>收入决算情况说明</w:t>
      </w:r>
    </w:p>
    <w:p w:rsidR="00D81DCC" w:rsidRDefault="00D81DCC">
      <w:pPr>
        <w:widowControl/>
        <w:adjustRightInd w:val="0"/>
        <w:snapToGrid w:val="0"/>
        <w:jc w:val="left"/>
        <w:rPr>
          <w:rFonts w:ascii="新宋体" w:eastAsia="新宋体" w:hAnsi="新宋体" w:cs="新宋体"/>
          <w:sz w:val="32"/>
          <w:szCs w:val="32"/>
          <w:shd w:val="clear" w:color="auto" w:fill="FFFFFF"/>
        </w:rPr>
      </w:pPr>
    </w:p>
    <w:p w:rsidR="00D81DCC" w:rsidRDefault="00D81DCC" w:rsidP="00651E4B">
      <w:pPr>
        <w:widowControl/>
        <w:adjustRightInd w:val="0"/>
        <w:snapToGrid w:val="0"/>
        <w:spacing w:line="360" w:lineRule="auto"/>
        <w:ind w:firstLine="641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年度财政拨款收入决算为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19227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万元，年初预算财政拨款收入为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8926.88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万元，增加了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10300.12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115%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，主要是人员经费和项目增加。</w:t>
      </w:r>
    </w:p>
    <w:p w:rsidR="00D81DCC" w:rsidRDefault="00D81DCC" w:rsidP="00651E4B">
      <w:pPr>
        <w:widowControl/>
        <w:adjustRightInd w:val="0"/>
        <w:snapToGrid w:val="0"/>
        <w:spacing w:line="360" w:lineRule="auto"/>
        <w:ind w:firstLine="641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年度财政拨款收入决算为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19227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年度财政拨款收入决算为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8460.87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万元，增加了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10766.13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127%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，主要是人员经费和项目经费增加。</w:t>
      </w:r>
    </w:p>
    <w:p w:rsidR="00D81DCC" w:rsidRDefault="00D81DCC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D81DCC" w:rsidRDefault="00D81DCC"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新宋体" w:eastAsia="新宋体" w:hAnsi="新宋体" w:cs="新宋体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sz w:val="32"/>
          <w:szCs w:val="32"/>
          <w:shd w:val="clear" w:color="auto" w:fill="FFFFFF"/>
        </w:rPr>
        <w:t>支出决算情况说明</w:t>
      </w:r>
    </w:p>
    <w:p w:rsidR="00D81DCC" w:rsidRDefault="00D81DCC">
      <w:pPr>
        <w:widowControl/>
        <w:adjustRightInd w:val="0"/>
        <w:snapToGrid w:val="0"/>
        <w:jc w:val="left"/>
        <w:rPr>
          <w:rFonts w:ascii="新宋体" w:eastAsia="新宋体" w:hAnsi="新宋体" w:cs="新宋体"/>
          <w:sz w:val="32"/>
          <w:szCs w:val="32"/>
          <w:shd w:val="clear" w:color="auto" w:fill="FFFFFF"/>
        </w:rPr>
      </w:pPr>
    </w:p>
    <w:p w:rsidR="00D81DCC" w:rsidRDefault="00D81DCC" w:rsidP="00651E4B">
      <w:pPr>
        <w:widowControl/>
        <w:adjustRightInd w:val="0"/>
        <w:snapToGrid w:val="0"/>
        <w:spacing w:line="360" w:lineRule="auto"/>
        <w:ind w:firstLine="641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年度财政拨款支出决算为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17857.23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万元，年初预算财政拨款支出为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8926.88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万元，增加了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8930.86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，主要是人员经费和项目经费增加。</w:t>
      </w:r>
    </w:p>
    <w:p w:rsidR="00D81DCC" w:rsidRDefault="00D81DCC" w:rsidP="00651E4B">
      <w:pPr>
        <w:widowControl/>
        <w:adjustRightInd w:val="0"/>
        <w:snapToGrid w:val="0"/>
        <w:spacing w:line="360" w:lineRule="auto"/>
        <w:ind w:firstLine="641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年度财政拨款支出决算为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17857.73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年度财政拨款支出决算为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10234.48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万元，增加了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7623.74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74%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，主要是人员经费和项目经费增加。</w:t>
      </w:r>
    </w:p>
    <w:p w:rsidR="00D81DCC" w:rsidRPr="006E1A68" w:rsidRDefault="00D81DCC" w:rsidP="00651E4B">
      <w:pPr>
        <w:widowControl/>
        <w:adjustRightInd w:val="0"/>
        <w:snapToGrid w:val="0"/>
        <w:spacing w:line="360" w:lineRule="auto"/>
        <w:ind w:firstLine="641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6E1A68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 w:rsidRPr="006E1A6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年年初预算支出为</w:t>
      </w:r>
      <w:r w:rsidRPr="006E1A68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8926.88</w:t>
      </w:r>
      <w:r w:rsidRPr="006E1A6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万元，其中：基本支出</w:t>
      </w:r>
      <w:r w:rsidRPr="006E1A68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566.32</w:t>
      </w:r>
      <w:r w:rsidRPr="006E1A6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 w:rsidRPr="006E1A68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8360.55</w:t>
      </w:r>
      <w:r w:rsidRPr="006E1A6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</w:p>
    <w:p w:rsidR="00D81DCC" w:rsidRDefault="00D81DCC" w:rsidP="00651E4B">
      <w:pPr>
        <w:widowControl/>
        <w:adjustRightInd w:val="0"/>
        <w:snapToGrid w:val="0"/>
        <w:spacing w:line="360" w:lineRule="auto"/>
        <w:ind w:firstLine="641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年度总支出决算为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17857.73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万元，支出决算按照功能分类情况：城乡社区支出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16612.39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万元，社会保障和就业支出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6.79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万元，住房保障支出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1238.55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万元。按照支出性质情况：基本支出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977.66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万元，项目支出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16880.07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万元。</w:t>
      </w:r>
    </w:p>
    <w:p w:rsidR="00D81DCC" w:rsidRDefault="00D81DCC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D81DCC" w:rsidRDefault="00D81DCC">
      <w:pPr>
        <w:widowControl/>
        <w:numPr>
          <w:ilvl w:val="0"/>
          <w:numId w:val="2"/>
        </w:numPr>
        <w:adjustRightInd w:val="0"/>
        <w:snapToGrid w:val="0"/>
        <w:jc w:val="left"/>
        <w:rPr>
          <w:rFonts w:ascii="新宋体" w:eastAsia="新宋体" w:hAnsi="新宋体" w:cs="新宋体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sz w:val="32"/>
          <w:szCs w:val="32"/>
          <w:shd w:val="clear" w:color="auto" w:fill="FFFFFF"/>
        </w:rPr>
        <w:t>财政拨款收入支出总体情况说明</w:t>
      </w:r>
    </w:p>
    <w:p w:rsidR="00D81DCC" w:rsidRDefault="00D81DCC">
      <w:pPr>
        <w:widowControl/>
        <w:adjustRightInd w:val="0"/>
        <w:snapToGrid w:val="0"/>
        <w:jc w:val="left"/>
        <w:rPr>
          <w:rFonts w:ascii="新宋体" w:eastAsia="新宋体" w:hAnsi="新宋体" w:cs="新宋体"/>
          <w:sz w:val="32"/>
          <w:szCs w:val="32"/>
          <w:shd w:val="clear" w:color="auto" w:fill="FFFFFF"/>
        </w:rPr>
      </w:pPr>
    </w:p>
    <w:p w:rsidR="00D81DCC" w:rsidRDefault="00D81DCC" w:rsidP="00651E4B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（一）收入支出预算安排情况</w:t>
      </w:r>
    </w:p>
    <w:p w:rsidR="00D81DCC" w:rsidRDefault="00D81DCC" w:rsidP="00651E4B">
      <w:pPr>
        <w:widowControl/>
        <w:adjustRightInd w:val="0"/>
        <w:snapToGrid w:val="0"/>
        <w:spacing w:line="36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年度财政拨款收入预算安排为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8926.88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万元，财政拨款预算支出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8926.88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万元，其中：基本支出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566.32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万元，项目支出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8360.55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万元。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年度财政拨款预算安排支出增加了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7623.74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74%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，主要是人员经费和项目经费增加。</w:t>
      </w:r>
    </w:p>
    <w:p w:rsidR="00D81DCC" w:rsidRDefault="00D81DCC" w:rsidP="00651E4B"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收入支出预算执行情况</w:t>
      </w:r>
    </w:p>
    <w:p w:rsidR="00D81DCC" w:rsidRDefault="00D81DCC" w:rsidP="00651E4B">
      <w:pPr>
        <w:widowControl/>
        <w:adjustRightInd w:val="0"/>
        <w:snapToGrid w:val="0"/>
        <w:spacing w:line="36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、收入支出与预算对比分析</w:t>
      </w:r>
    </w:p>
    <w:p w:rsidR="00D81DCC" w:rsidRDefault="00D81DCC" w:rsidP="00651E4B">
      <w:pPr>
        <w:widowControl/>
        <w:adjustRightInd w:val="0"/>
        <w:snapToGrid w:val="0"/>
        <w:spacing w:line="36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年度财政拨款收入决算为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19227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万元，年初预算财政拨款收入为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8926.88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万元，增加了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10300.12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115%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年度财政拨款收入决算为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19227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年度财政拨款收入决算为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8460.87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万元，增加了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10766.13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127%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D81DCC" w:rsidRDefault="00D81DCC" w:rsidP="00651E4B">
      <w:pPr>
        <w:widowControl/>
        <w:adjustRightInd w:val="0"/>
        <w:snapToGrid w:val="0"/>
        <w:spacing w:line="36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年度总支出决算为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17857.72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万元，支出决算按照功能分类情况：城乡社区支出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16612.39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万元，社会保障和就业支出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6.79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万元，住房保障支出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1238.55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万元。按照支出性质情况：基本支出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977.66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万元，项目支出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16880.07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万元。按照经济分类情况：工资福利支出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549.91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万元，商品和服务支出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312.35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万元，对个人和家庭的补助支出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115.41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万元。</w:t>
      </w:r>
    </w:p>
    <w:p w:rsidR="00D81DCC" w:rsidRDefault="00D81DCC" w:rsidP="00651E4B">
      <w:pPr>
        <w:widowControl/>
        <w:numPr>
          <w:ilvl w:val="0"/>
          <w:numId w:val="4"/>
        </w:numPr>
        <w:adjustRightInd w:val="0"/>
        <w:snapToGrid w:val="0"/>
        <w:spacing w:line="360" w:lineRule="auto"/>
        <w:ind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收入支出结构分析</w:t>
      </w:r>
    </w:p>
    <w:p w:rsidR="00D81DCC" w:rsidRDefault="00D81DCC" w:rsidP="00651E4B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年度决算总收入为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19227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万元，其中：一般公共预算收入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5923.84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31%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；政府基金财政预算拨款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13303.16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69%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。总收入较上年度增加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10766.13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万元，增幅为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127%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，主要是项目收入增加。</w:t>
      </w:r>
    </w:p>
    <w:p w:rsidR="00D81DCC" w:rsidRDefault="00D81DCC" w:rsidP="00651E4B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年度决算总支出为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17857.73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万元，其中：基本支出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977.66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5%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；项目支出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16880.07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95%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D81DCC" w:rsidRDefault="00D81DCC" w:rsidP="00651E4B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lastRenderedPageBreak/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年末结转和结余为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1881.82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较上年度增加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1369.27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万元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增加为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73%,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主要是支出了上年度的结余的项目支出。</w:t>
      </w:r>
    </w:p>
    <w:p w:rsidR="00D81DCC" w:rsidRPr="00BC5812" w:rsidRDefault="00D81DCC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D81DCC" w:rsidRDefault="00D81DCC">
      <w:pPr>
        <w:widowControl/>
        <w:numPr>
          <w:ilvl w:val="0"/>
          <w:numId w:val="5"/>
        </w:numPr>
        <w:adjustRightInd w:val="0"/>
        <w:snapToGrid w:val="0"/>
        <w:jc w:val="left"/>
        <w:rPr>
          <w:rFonts w:ascii="新宋体" w:eastAsia="新宋体" w:hAnsi="新宋体" w:cs="新宋体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sz w:val="32"/>
          <w:szCs w:val="32"/>
          <w:shd w:val="clear" w:color="auto" w:fill="FFFFFF"/>
        </w:rPr>
        <w:t>“三公”经费支出决算情况</w:t>
      </w:r>
    </w:p>
    <w:p w:rsidR="00D81DCC" w:rsidRDefault="00D81DCC">
      <w:pPr>
        <w:widowControl/>
        <w:adjustRightInd w:val="0"/>
        <w:snapToGrid w:val="0"/>
        <w:jc w:val="left"/>
        <w:rPr>
          <w:rFonts w:ascii="新宋体" w:eastAsia="新宋体" w:hAnsi="新宋体" w:cs="新宋体"/>
          <w:sz w:val="32"/>
          <w:szCs w:val="32"/>
          <w:shd w:val="clear" w:color="auto" w:fill="FFFFFF"/>
        </w:rPr>
      </w:pPr>
    </w:p>
    <w:p w:rsidR="00D81DCC" w:rsidRDefault="00D81DCC">
      <w:pPr>
        <w:widowControl/>
        <w:numPr>
          <w:ilvl w:val="0"/>
          <w:numId w:val="6"/>
        </w:numPr>
        <w:adjustRightInd w:val="0"/>
        <w:snapToGrid w:val="0"/>
        <w:ind w:firstLine="640"/>
        <w:jc w:val="left"/>
        <w:rPr>
          <w:rFonts w:ascii="新宋体" w:eastAsia="新宋体" w:hAnsi="新宋体" w:cs="新宋体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sz w:val="32"/>
          <w:szCs w:val="32"/>
          <w:shd w:val="clear" w:color="auto" w:fill="FFFFFF"/>
        </w:rPr>
        <w:t>“三公”经费与上年度对比分析</w:t>
      </w:r>
    </w:p>
    <w:p w:rsidR="00D81DCC" w:rsidRDefault="00D81DCC">
      <w:pPr>
        <w:widowControl/>
        <w:adjustRightInd w:val="0"/>
        <w:snapToGrid w:val="0"/>
        <w:jc w:val="left"/>
        <w:rPr>
          <w:rFonts w:ascii="新宋体" w:eastAsia="新宋体" w:hAnsi="新宋体" w:cs="新宋体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/>
          <w:sz w:val="32"/>
          <w:szCs w:val="32"/>
          <w:shd w:val="clear" w:color="auto" w:fill="FFFFFF"/>
        </w:rPr>
        <w:t xml:space="preserve">                                        </w:t>
      </w:r>
      <w:r>
        <w:rPr>
          <w:rFonts w:ascii="新宋体" w:eastAsia="新宋体" w:hAnsi="新宋体" w:cs="新宋体" w:hint="eastAsia"/>
          <w:sz w:val="28"/>
          <w:szCs w:val="28"/>
          <w:shd w:val="clear" w:color="auto" w:fill="FFFFFF"/>
        </w:rPr>
        <w:t>金额单位：万元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4"/>
        <w:gridCol w:w="1485"/>
        <w:gridCol w:w="1455"/>
        <w:gridCol w:w="1335"/>
        <w:gridCol w:w="1253"/>
      </w:tblGrid>
      <w:tr w:rsidR="00D81DCC" w:rsidRPr="00B8541A" w:rsidTr="00B8541A">
        <w:trPr>
          <w:jc w:val="center"/>
        </w:trPr>
        <w:tc>
          <w:tcPr>
            <w:tcW w:w="2994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 w:hint="eastAsia"/>
                <w:b/>
                <w:bCs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1485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/>
                <w:b/>
                <w:bCs/>
                <w:sz w:val="28"/>
                <w:szCs w:val="28"/>
                <w:shd w:val="clear" w:color="auto" w:fill="FFFFFF"/>
              </w:rPr>
              <w:t>2016</w:t>
            </w:r>
            <w:r w:rsidRPr="00B8541A">
              <w:rPr>
                <w:rFonts w:ascii="仿宋" w:eastAsia="仿宋" w:hAnsi="仿宋" w:cs="仿宋" w:hint="eastAsia"/>
                <w:b/>
                <w:bCs/>
                <w:sz w:val="28"/>
                <w:szCs w:val="28"/>
                <w:shd w:val="clear" w:color="auto" w:fill="FFFFFF"/>
              </w:rPr>
              <w:t>年</w:t>
            </w:r>
          </w:p>
        </w:tc>
        <w:tc>
          <w:tcPr>
            <w:tcW w:w="1455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/>
                <w:b/>
                <w:bCs/>
                <w:sz w:val="28"/>
                <w:szCs w:val="28"/>
                <w:shd w:val="clear" w:color="auto" w:fill="FFFFFF"/>
              </w:rPr>
              <w:t>2017</w:t>
            </w:r>
            <w:r w:rsidRPr="00B8541A">
              <w:rPr>
                <w:rFonts w:ascii="仿宋" w:eastAsia="仿宋" w:hAnsi="仿宋" w:cs="仿宋" w:hint="eastAsia"/>
                <w:b/>
                <w:bCs/>
                <w:sz w:val="28"/>
                <w:szCs w:val="28"/>
                <w:shd w:val="clear" w:color="auto" w:fill="FFFFFF"/>
              </w:rPr>
              <w:t>年</w:t>
            </w:r>
          </w:p>
        </w:tc>
        <w:tc>
          <w:tcPr>
            <w:tcW w:w="1335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 w:hint="eastAsia"/>
                <w:b/>
                <w:bCs/>
                <w:sz w:val="28"/>
                <w:szCs w:val="28"/>
                <w:shd w:val="clear" w:color="auto" w:fill="FFFFFF"/>
              </w:rPr>
              <w:t>增减额</w:t>
            </w:r>
          </w:p>
        </w:tc>
        <w:tc>
          <w:tcPr>
            <w:tcW w:w="1253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 w:hint="eastAsia"/>
                <w:b/>
                <w:bCs/>
                <w:sz w:val="28"/>
                <w:szCs w:val="28"/>
                <w:shd w:val="clear" w:color="auto" w:fill="FFFFFF"/>
              </w:rPr>
              <w:t>增减幅</w:t>
            </w:r>
          </w:p>
        </w:tc>
      </w:tr>
      <w:tr w:rsidR="00D81DCC" w:rsidRPr="00B8541A" w:rsidTr="00B8541A">
        <w:trPr>
          <w:jc w:val="center"/>
        </w:trPr>
        <w:tc>
          <w:tcPr>
            <w:tcW w:w="2994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D81DCC" w:rsidRPr="00B8541A" w:rsidTr="00B8541A">
        <w:trPr>
          <w:jc w:val="center"/>
        </w:trPr>
        <w:tc>
          <w:tcPr>
            <w:tcW w:w="2994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1.86</w:t>
            </w:r>
          </w:p>
        </w:tc>
        <w:tc>
          <w:tcPr>
            <w:tcW w:w="1455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0.74</w:t>
            </w:r>
          </w:p>
        </w:tc>
        <w:tc>
          <w:tcPr>
            <w:tcW w:w="1335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-1.12</w:t>
            </w:r>
          </w:p>
        </w:tc>
        <w:tc>
          <w:tcPr>
            <w:tcW w:w="1253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-60%</w:t>
            </w:r>
          </w:p>
        </w:tc>
      </w:tr>
      <w:tr w:rsidR="00D81DCC" w:rsidRPr="00B8541A" w:rsidTr="00B8541A">
        <w:trPr>
          <w:jc w:val="center"/>
        </w:trPr>
        <w:tc>
          <w:tcPr>
            <w:tcW w:w="2994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D81DCC" w:rsidRPr="00B8541A" w:rsidTr="00B8541A">
        <w:trPr>
          <w:jc w:val="center"/>
        </w:trPr>
        <w:tc>
          <w:tcPr>
            <w:tcW w:w="2994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1.86</w:t>
            </w:r>
          </w:p>
        </w:tc>
        <w:tc>
          <w:tcPr>
            <w:tcW w:w="1455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0.74</w:t>
            </w:r>
          </w:p>
        </w:tc>
        <w:tc>
          <w:tcPr>
            <w:tcW w:w="1335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-1.12</w:t>
            </w:r>
          </w:p>
        </w:tc>
        <w:tc>
          <w:tcPr>
            <w:tcW w:w="1253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-60%</w:t>
            </w:r>
          </w:p>
        </w:tc>
      </w:tr>
      <w:tr w:rsidR="00D81DCC" w:rsidRPr="00B8541A" w:rsidTr="00B8541A">
        <w:trPr>
          <w:jc w:val="center"/>
        </w:trPr>
        <w:tc>
          <w:tcPr>
            <w:tcW w:w="2994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0.94</w:t>
            </w:r>
          </w:p>
        </w:tc>
        <w:tc>
          <w:tcPr>
            <w:tcW w:w="1455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0.76</w:t>
            </w:r>
          </w:p>
        </w:tc>
        <w:tc>
          <w:tcPr>
            <w:tcW w:w="1335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-0.18</w:t>
            </w:r>
          </w:p>
        </w:tc>
        <w:tc>
          <w:tcPr>
            <w:tcW w:w="1253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-19%</w:t>
            </w:r>
          </w:p>
        </w:tc>
      </w:tr>
      <w:tr w:rsidR="00D81DCC" w:rsidRPr="00B8541A" w:rsidTr="00B8541A">
        <w:trPr>
          <w:jc w:val="center"/>
        </w:trPr>
        <w:tc>
          <w:tcPr>
            <w:tcW w:w="2994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485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0.92</w:t>
            </w:r>
          </w:p>
        </w:tc>
        <w:tc>
          <w:tcPr>
            <w:tcW w:w="1455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B8541A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1.5</w:t>
            </w:r>
          </w:p>
        </w:tc>
        <w:tc>
          <w:tcPr>
            <w:tcW w:w="1335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3" w:type="dxa"/>
            <w:vAlign w:val="center"/>
          </w:tcPr>
          <w:p w:rsidR="00D81DCC" w:rsidRPr="00B8541A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</w:p>
        </w:tc>
      </w:tr>
    </w:tbl>
    <w:p w:rsidR="00832985" w:rsidRDefault="00832985" w:rsidP="00651E4B">
      <w:pPr>
        <w:widowControl/>
        <w:adjustRightInd w:val="0"/>
        <w:snapToGrid w:val="0"/>
        <w:spacing w:line="360" w:lineRule="auto"/>
        <w:ind w:firstLine="641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D81DCC" w:rsidRPr="00832985" w:rsidRDefault="00D81DCC" w:rsidP="00651E4B">
      <w:pPr>
        <w:widowControl/>
        <w:adjustRightInd w:val="0"/>
        <w:snapToGrid w:val="0"/>
        <w:spacing w:line="360" w:lineRule="auto"/>
        <w:ind w:firstLine="641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我部门因公出国（境）费用为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；严格执行公务用车及公务接待改革制度，加强日常用车及公务接待管理，公务用</w:t>
      </w:r>
      <w:r w:rsidRPr="008329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车运行维护费及公务接待大幅下降，公务用车购置费同上年度一样为零；</w:t>
      </w:r>
    </w:p>
    <w:p w:rsidR="00D81DCC" w:rsidRPr="00832985" w:rsidRDefault="00D81DCC">
      <w:pPr>
        <w:widowControl/>
        <w:numPr>
          <w:ilvl w:val="0"/>
          <w:numId w:val="6"/>
        </w:numPr>
        <w:adjustRightInd w:val="0"/>
        <w:snapToGrid w:val="0"/>
        <w:ind w:firstLine="640"/>
        <w:jc w:val="left"/>
        <w:rPr>
          <w:rFonts w:ascii="新宋体" w:eastAsia="新宋体" w:hAnsi="新宋体" w:cs="新宋体"/>
          <w:sz w:val="32"/>
          <w:szCs w:val="32"/>
          <w:shd w:val="clear" w:color="auto" w:fill="FFFFFF"/>
        </w:rPr>
      </w:pPr>
      <w:r w:rsidRPr="00832985">
        <w:rPr>
          <w:rFonts w:ascii="新宋体" w:eastAsia="新宋体" w:hAnsi="新宋体" w:cs="新宋体" w:hint="eastAsia"/>
          <w:sz w:val="32"/>
          <w:szCs w:val="32"/>
          <w:shd w:val="clear" w:color="auto" w:fill="FFFFFF"/>
        </w:rPr>
        <w:t>“三公”经费支出预决算分析</w:t>
      </w:r>
    </w:p>
    <w:p w:rsidR="00D81DCC" w:rsidRPr="00832985" w:rsidRDefault="00D81DCC">
      <w:pPr>
        <w:widowControl/>
        <w:adjustRightInd w:val="0"/>
        <w:snapToGrid w:val="0"/>
        <w:jc w:val="left"/>
        <w:rPr>
          <w:rFonts w:ascii="新宋体" w:eastAsia="新宋体" w:hAnsi="新宋体" w:cs="新宋体"/>
          <w:sz w:val="32"/>
          <w:szCs w:val="32"/>
          <w:shd w:val="clear" w:color="auto" w:fill="FFFFFF"/>
        </w:rPr>
      </w:pPr>
    </w:p>
    <w:p w:rsidR="00D81DCC" w:rsidRPr="00832985" w:rsidRDefault="00D81DCC">
      <w:pPr>
        <w:widowControl/>
        <w:adjustRightInd w:val="0"/>
        <w:snapToGrid w:val="0"/>
        <w:jc w:val="left"/>
        <w:rPr>
          <w:rFonts w:ascii="新宋体" w:eastAsia="新宋体" w:hAnsi="新宋体" w:cs="新宋体"/>
          <w:sz w:val="32"/>
          <w:szCs w:val="32"/>
          <w:shd w:val="clear" w:color="auto" w:fill="FFFFFF"/>
        </w:rPr>
      </w:pPr>
      <w:r w:rsidRPr="00832985">
        <w:rPr>
          <w:rFonts w:ascii="新宋体" w:eastAsia="新宋体" w:hAnsi="新宋体" w:cs="新宋体"/>
          <w:sz w:val="32"/>
          <w:szCs w:val="32"/>
          <w:shd w:val="clear" w:color="auto" w:fill="FFFFFF"/>
        </w:rPr>
        <w:t xml:space="preserve">                                      </w:t>
      </w:r>
      <w:r w:rsidRPr="00832985">
        <w:rPr>
          <w:rFonts w:ascii="新宋体" w:eastAsia="新宋体" w:hAnsi="新宋体" w:cs="新宋体" w:hint="eastAsia"/>
          <w:sz w:val="28"/>
          <w:szCs w:val="28"/>
          <w:shd w:val="clear" w:color="auto" w:fill="FFFFFF"/>
        </w:rPr>
        <w:t>金额单位：万元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4"/>
        <w:gridCol w:w="1485"/>
        <w:gridCol w:w="1455"/>
        <w:gridCol w:w="1335"/>
        <w:gridCol w:w="1253"/>
      </w:tblGrid>
      <w:tr w:rsidR="00D81DCC" w:rsidRPr="00832985" w:rsidTr="00B8541A">
        <w:trPr>
          <w:jc w:val="center"/>
        </w:trPr>
        <w:tc>
          <w:tcPr>
            <w:tcW w:w="2994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 w:hint="eastAsia"/>
                <w:b/>
                <w:bCs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1485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 w:hint="eastAsia"/>
                <w:b/>
                <w:bCs/>
                <w:sz w:val="28"/>
                <w:szCs w:val="28"/>
                <w:shd w:val="clear" w:color="auto" w:fill="FFFFFF"/>
              </w:rPr>
              <w:t>预算</w:t>
            </w:r>
          </w:p>
        </w:tc>
        <w:tc>
          <w:tcPr>
            <w:tcW w:w="1455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 w:hint="eastAsia"/>
                <w:b/>
                <w:bCs/>
                <w:sz w:val="28"/>
                <w:szCs w:val="28"/>
                <w:shd w:val="clear" w:color="auto" w:fill="FFFFFF"/>
              </w:rPr>
              <w:t>决算</w:t>
            </w:r>
          </w:p>
        </w:tc>
        <w:tc>
          <w:tcPr>
            <w:tcW w:w="1335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 w:hint="eastAsia"/>
                <w:b/>
                <w:bCs/>
                <w:sz w:val="28"/>
                <w:szCs w:val="28"/>
                <w:shd w:val="clear" w:color="auto" w:fill="FFFFFF"/>
              </w:rPr>
              <w:t>增减额</w:t>
            </w:r>
          </w:p>
        </w:tc>
        <w:tc>
          <w:tcPr>
            <w:tcW w:w="1253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 w:hint="eastAsia"/>
                <w:b/>
                <w:bCs/>
                <w:sz w:val="28"/>
                <w:szCs w:val="28"/>
                <w:shd w:val="clear" w:color="auto" w:fill="FFFFFF"/>
              </w:rPr>
              <w:t>增减幅</w:t>
            </w:r>
          </w:p>
        </w:tc>
      </w:tr>
      <w:tr w:rsidR="00D81DCC" w:rsidRPr="00832985" w:rsidTr="00B8541A">
        <w:trPr>
          <w:jc w:val="center"/>
        </w:trPr>
        <w:tc>
          <w:tcPr>
            <w:tcW w:w="2994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D81DCC" w:rsidRPr="00832985" w:rsidTr="00B8541A">
        <w:trPr>
          <w:jc w:val="center"/>
        </w:trPr>
        <w:tc>
          <w:tcPr>
            <w:tcW w:w="2994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0.8</w:t>
            </w:r>
          </w:p>
        </w:tc>
        <w:tc>
          <w:tcPr>
            <w:tcW w:w="1455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0.74</w:t>
            </w:r>
          </w:p>
        </w:tc>
        <w:tc>
          <w:tcPr>
            <w:tcW w:w="1335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-0.06</w:t>
            </w:r>
          </w:p>
        </w:tc>
        <w:tc>
          <w:tcPr>
            <w:tcW w:w="1253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-0.07%</w:t>
            </w:r>
          </w:p>
        </w:tc>
      </w:tr>
      <w:tr w:rsidR="00D81DCC" w:rsidRPr="00832985" w:rsidTr="00B8541A">
        <w:trPr>
          <w:jc w:val="center"/>
        </w:trPr>
        <w:tc>
          <w:tcPr>
            <w:tcW w:w="2994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D81DCC" w:rsidRPr="00832985" w:rsidTr="00B8541A">
        <w:trPr>
          <w:jc w:val="center"/>
        </w:trPr>
        <w:tc>
          <w:tcPr>
            <w:tcW w:w="2994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0.8</w:t>
            </w:r>
          </w:p>
        </w:tc>
        <w:tc>
          <w:tcPr>
            <w:tcW w:w="1455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0.74</w:t>
            </w:r>
          </w:p>
        </w:tc>
        <w:tc>
          <w:tcPr>
            <w:tcW w:w="1335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-0.06</w:t>
            </w:r>
          </w:p>
        </w:tc>
        <w:tc>
          <w:tcPr>
            <w:tcW w:w="1253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-0.07%</w:t>
            </w:r>
          </w:p>
        </w:tc>
      </w:tr>
      <w:tr w:rsidR="00D81DCC" w:rsidRPr="00832985" w:rsidTr="00B8541A">
        <w:trPr>
          <w:jc w:val="center"/>
        </w:trPr>
        <w:tc>
          <w:tcPr>
            <w:tcW w:w="2994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0.8</w:t>
            </w:r>
          </w:p>
        </w:tc>
        <w:tc>
          <w:tcPr>
            <w:tcW w:w="1455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0.76</w:t>
            </w:r>
          </w:p>
        </w:tc>
        <w:tc>
          <w:tcPr>
            <w:tcW w:w="1335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-0.04</w:t>
            </w:r>
          </w:p>
        </w:tc>
        <w:tc>
          <w:tcPr>
            <w:tcW w:w="1253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-0.05%</w:t>
            </w:r>
          </w:p>
        </w:tc>
      </w:tr>
      <w:tr w:rsidR="00D81DCC" w:rsidRPr="00832985" w:rsidTr="00B8541A">
        <w:trPr>
          <w:jc w:val="center"/>
        </w:trPr>
        <w:tc>
          <w:tcPr>
            <w:tcW w:w="2994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485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1.6</w:t>
            </w:r>
          </w:p>
        </w:tc>
        <w:tc>
          <w:tcPr>
            <w:tcW w:w="1455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  <w:r w:rsidRPr="00832985"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  <w:t>1.5</w:t>
            </w:r>
          </w:p>
        </w:tc>
        <w:tc>
          <w:tcPr>
            <w:tcW w:w="1335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3" w:type="dxa"/>
            <w:vAlign w:val="center"/>
          </w:tcPr>
          <w:p w:rsidR="00D81DCC" w:rsidRPr="00832985" w:rsidRDefault="00D81DCC" w:rsidP="00B854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</w:rPr>
            </w:pPr>
          </w:p>
        </w:tc>
      </w:tr>
    </w:tbl>
    <w:p w:rsidR="00D81DCC" w:rsidRPr="00832985" w:rsidRDefault="00D81DCC" w:rsidP="008A2A69">
      <w:pPr>
        <w:widowControl/>
        <w:adjustRightInd w:val="0"/>
        <w:snapToGrid w:val="0"/>
        <w:spacing w:line="360" w:lineRule="auto"/>
        <w:ind w:firstLine="646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8329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我部门出国团组为</w:t>
      </w:r>
      <w:r w:rsidRPr="008329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0</w:t>
      </w:r>
      <w:r w:rsidRPr="008329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个。公务用车保有量为</w:t>
      </w:r>
      <w:r w:rsidRPr="008329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</w:t>
      </w:r>
      <w:r w:rsidRPr="008329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辆。国内公务接待</w:t>
      </w:r>
      <w:r w:rsidRPr="008329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24</w:t>
      </w:r>
      <w:r w:rsidRPr="008329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批次，</w:t>
      </w:r>
      <w:r w:rsidRPr="00832985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190</w:t>
      </w:r>
      <w:r w:rsidRPr="008329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人次。</w:t>
      </w:r>
    </w:p>
    <w:p w:rsidR="007F630E" w:rsidRDefault="008A2A69" w:rsidP="007F630E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329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本年度“三公”经费预算1.6万元，</w:t>
      </w:r>
      <w:r w:rsidR="00832985" w:rsidRPr="0083298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支出1.5万元，相比预算减少0.1万元，我单位</w:t>
      </w:r>
      <w:r w:rsidR="00832985" w:rsidRPr="00832985">
        <w:rPr>
          <w:rFonts w:ascii="仿宋_GB2312" w:eastAsia="仿宋_GB2312" w:hAnsi="仿宋_GB2312" w:cs="仿宋_GB2312" w:hint="eastAsia"/>
          <w:sz w:val="32"/>
          <w:szCs w:val="32"/>
        </w:rPr>
        <w:t>厉行节约积极落实上</w:t>
      </w:r>
      <w:r w:rsidR="00832985" w:rsidRPr="00832985">
        <w:rPr>
          <w:rFonts w:ascii="仿宋_GB2312" w:eastAsia="仿宋_GB2312" w:hAnsi="宋体" w:cs="宋体" w:hint="eastAsia"/>
          <w:sz w:val="32"/>
          <w:szCs w:val="32"/>
        </w:rPr>
        <w:t>级反“四风”指示</w:t>
      </w:r>
      <w:r w:rsidR="00832985" w:rsidRPr="0083298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81DCC" w:rsidRDefault="007F630E" w:rsidP="007F630E">
      <w:pPr>
        <w:pStyle w:val="a6"/>
        <w:widowControl/>
        <w:shd w:val="clear" w:color="auto" w:fill="FFFFFF"/>
        <w:spacing w:before="315" w:beforeAutospacing="0" w:after="315" w:afterAutospacing="0" w:line="360" w:lineRule="auto"/>
        <w:ind w:firstLineChars="200" w:firstLine="640"/>
        <w:rPr>
          <w:rFonts w:ascii="新宋体" w:eastAsia="新宋体" w:hAnsi="新宋体" w:cs="新宋体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sz w:val="32"/>
          <w:szCs w:val="32"/>
          <w:shd w:val="clear" w:color="auto" w:fill="FFFFFF"/>
        </w:rPr>
        <w:t>六、</w:t>
      </w:r>
      <w:r w:rsidR="00D81DCC">
        <w:rPr>
          <w:rFonts w:ascii="新宋体" w:eastAsia="新宋体" w:hAnsi="新宋体" w:cs="新宋体" w:hint="eastAsia"/>
          <w:sz w:val="32"/>
          <w:szCs w:val="32"/>
          <w:shd w:val="clear" w:color="auto" w:fill="FFFFFF"/>
        </w:rPr>
        <w:t>预算绩效管理工作开展情况说明</w:t>
      </w:r>
    </w:p>
    <w:p w:rsidR="00D81DCC" w:rsidRPr="001A0360" w:rsidRDefault="00D81DCC" w:rsidP="007F630E">
      <w:pPr>
        <w:pStyle w:val="aa"/>
        <w:spacing w:line="360" w:lineRule="auto"/>
        <w:ind w:left="420" w:firstLineChars="0" w:firstLine="0"/>
        <w:rPr>
          <w:b/>
        </w:rPr>
      </w:pPr>
      <w:r w:rsidRPr="001A0360">
        <w:rPr>
          <w:rStyle w:val="a7"/>
          <w:rFonts w:ascii="仿宋_GB2312" w:eastAsia="仿宋_GB2312" w:hAnsi="Verdana" w:hint="eastAsia"/>
          <w:b w:val="0"/>
          <w:color w:val="000000"/>
          <w:sz w:val="32"/>
          <w:szCs w:val="32"/>
        </w:rPr>
        <w:t>（一）保障性安居工程建设管理绩效目标</w:t>
      </w:r>
    </w:p>
    <w:p w:rsidR="00D81DCC" w:rsidRPr="001A0360" w:rsidRDefault="00D81DCC" w:rsidP="007F630E">
      <w:pPr>
        <w:spacing w:line="360" w:lineRule="auto"/>
        <w:ind w:firstLineChars="200" w:firstLine="640"/>
        <w:rPr>
          <w:rFonts w:ascii="仿宋_GB2312" w:eastAsia="仿宋_GB2312" w:hAnsi="Verdana"/>
          <w:color w:val="000000"/>
          <w:sz w:val="32"/>
          <w:szCs w:val="32"/>
        </w:rPr>
      </w:pPr>
      <w:r w:rsidRPr="001A0360">
        <w:rPr>
          <w:rFonts w:ascii="仿宋_GB2312" w:eastAsia="仿宋_GB2312" w:hAnsi="Verdana"/>
          <w:color w:val="000000"/>
          <w:sz w:val="32"/>
          <w:szCs w:val="32"/>
        </w:rPr>
        <w:t>1</w:t>
      </w:r>
      <w:r w:rsidRPr="001A0360">
        <w:rPr>
          <w:rFonts w:ascii="仿宋_GB2312" w:eastAsia="仿宋_GB2312" w:hAnsi="Verdana" w:hint="eastAsia"/>
          <w:color w:val="000000"/>
          <w:sz w:val="32"/>
          <w:szCs w:val="32"/>
        </w:rPr>
        <w:t>、市保障性住房分配管理及住房租赁补贴发放</w:t>
      </w:r>
      <w:r w:rsidRPr="001A0360">
        <w:rPr>
          <w:rFonts w:ascii="仿宋_GB2312" w:eastAsia="仿宋_GB2312" w:hAnsi="Verdana"/>
          <w:color w:val="000000"/>
          <w:sz w:val="32"/>
          <w:szCs w:val="32"/>
        </w:rPr>
        <w:br/>
      </w:r>
      <w:r w:rsidRPr="001A0360">
        <w:rPr>
          <w:rFonts w:ascii="仿宋_GB2312" w:eastAsia="仿宋_GB2312" w:hAnsi="Verdana" w:hint="eastAsia"/>
          <w:color w:val="000000"/>
          <w:sz w:val="32"/>
          <w:szCs w:val="32"/>
        </w:rPr>
        <w:t>完成市政府产权保障性住房分配年度计划和后期管理工作；及时清退不符合住房保障条件家庭；按时足额发放住房租赁补贴。</w:t>
      </w:r>
      <w:r w:rsidRPr="001A0360">
        <w:rPr>
          <w:rFonts w:ascii="仿宋_GB2312" w:eastAsia="仿宋_GB2312" w:hAnsi="Verdana"/>
          <w:color w:val="000000"/>
          <w:sz w:val="32"/>
          <w:szCs w:val="32"/>
        </w:rPr>
        <w:t xml:space="preserve"> </w:t>
      </w:r>
    </w:p>
    <w:p w:rsidR="00D81DCC" w:rsidRPr="001A0360" w:rsidRDefault="00D81DCC" w:rsidP="001A0360">
      <w:pPr>
        <w:ind w:firstLineChars="200" w:firstLine="640"/>
        <w:rPr>
          <w:rFonts w:ascii="仿宋_GB2312" w:eastAsia="仿宋_GB2312" w:hAnsi="Verdana"/>
          <w:color w:val="000000"/>
          <w:sz w:val="32"/>
          <w:szCs w:val="32"/>
        </w:rPr>
      </w:pPr>
      <w:r w:rsidRPr="001A0360">
        <w:rPr>
          <w:rFonts w:ascii="仿宋_GB2312" w:eastAsia="仿宋_GB2312" w:hAnsi="Verdana"/>
          <w:color w:val="000000"/>
          <w:sz w:val="32"/>
          <w:szCs w:val="32"/>
        </w:rPr>
        <w:t>2</w:t>
      </w:r>
      <w:r w:rsidRPr="001A0360">
        <w:rPr>
          <w:rFonts w:ascii="仿宋_GB2312" w:eastAsia="仿宋_GB2312" w:hAnsi="Verdana" w:hint="eastAsia"/>
          <w:color w:val="000000"/>
          <w:sz w:val="32"/>
          <w:szCs w:val="32"/>
        </w:rPr>
        <w:t>、市政府产权保障性住房后期管理</w:t>
      </w:r>
      <w:r w:rsidRPr="001A0360">
        <w:rPr>
          <w:rFonts w:ascii="仿宋_GB2312" w:eastAsia="仿宋_GB2312" w:hAnsi="Verdana"/>
          <w:color w:val="000000"/>
          <w:sz w:val="32"/>
          <w:szCs w:val="32"/>
        </w:rPr>
        <w:br/>
      </w:r>
      <w:r w:rsidRPr="001A0360">
        <w:rPr>
          <w:rFonts w:ascii="仿宋_GB2312" w:eastAsia="仿宋_GB2312" w:hAnsi="Verdana" w:hint="eastAsia"/>
          <w:color w:val="000000"/>
          <w:sz w:val="32"/>
          <w:szCs w:val="32"/>
        </w:rPr>
        <w:t>完成市廉租住房租金的收取工作；完成保障性住房的维修、维护工作等；完成保障性住房后期日常管理工作。</w:t>
      </w:r>
    </w:p>
    <w:p w:rsidR="00D81DCC" w:rsidRPr="001A0360" w:rsidRDefault="00D81DCC" w:rsidP="001A0360">
      <w:pPr>
        <w:ind w:firstLineChars="200" w:firstLine="640"/>
        <w:rPr>
          <w:rFonts w:ascii="仿宋_GB2312" w:eastAsia="仿宋_GB2312" w:hAnsi="Verdana"/>
          <w:color w:val="000000"/>
          <w:sz w:val="32"/>
          <w:szCs w:val="32"/>
        </w:rPr>
      </w:pPr>
      <w:r w:rsidRPr="001A0360">
        <w:rPr>
          <w:rFonts w:ascii="仿宋_GB2312" w:eastAsia="仿宋_GB2312" w:hAnsi="仿宋" w:hint="eastAsia"/>
          <w:color w:val="000000"/>
          <w:sz w:val="32"/>
          <w:szCs w:val="32"/>
        </w:rPr>
        <w:t>（二）房改管理绩效目标</w:t>
      </w:r>
    </w:p>
    <w:p w:rsidR="00D81DCC" w:rsidRPr="001A0360" w:rsidRDefault="00D81DCC" w:rsidP="001A0360">
      <w:pPr>
        <w:rPr>
          <w:rFonts w:ascii="仿宋_GB2312" w:eastAsia="仿宋_GB2312" w:hAnsi="仿宋" w:cs="宋体"/>
          <w:color w:val="000000"/>
          <w:sz w:val="32"/>
          <w:szCs w:val="32"/>
        </w:rPr>
      </w:pPr>
      <w:r w:rsidRPr="001A0360">
        <w:rPr>
          <w:rFonts w:ascii="仿宋_GB2312" w:eastAsia="仿宋_GB2312" w:hAnsi="仿宋" w:hint="eastAsia"/>
          <w:color w:val="000000"/>
          <w:sz w:val="32"/>
          <w:szCs w:val="32"/>
        </w:rPr>
        <w:t>负责全市房改业务实施情况的监督、检查指导工作；负责全市房改资金的归集、管理和使用；对县（市、区）房改资金归集、管理、使用情况进行监督、指导。建立健全了多层次城镇住房体系，稳妥推进房改制度改革，按照国家要求达到城镇职工房改工作目标，确保房改资金的有效使用</w:t>
      </w:r>
    </w:p>
    <w:p w:rsidR="00D81DCC" w:rsidRPr="001A0360" w:rsidRDefault="00D81DCC" w:rsidP="001A0360">
      <w:pPr>
        <w:ind w:firstLineChars="200" w:firstLine="640"/>
        <w:rPr>
          <w:rStyle w:val="a7"/>
          <w:rFonts w:ascii="仿宋_GB2312" w:eastAsia="仿宋_GB2312" w:hAnsi="Verdana"/>
          <w:b w:val="0"/>
          <w:color w:val="000000"/>
          <w:sz w:val="32"/>
          <w:szCs w:val="32"/>
        </w:rPr>
      </w:pPr>
      <w:r w:rsidRPr="001A0360">
        <w:rPr>
          <w:rStyle w:val="a7"/>
          <w:rFonts w:ascii="仿宋_GB2312" w:eastAsia="仿宋_GB2312" w:hAnsi="Verdana" w:hint="eastAsia"/>
          <w:b w:val="0"/>
          <w:color w:val="000000"/>
          <w:sz w:val="32"/>
          <w:szCs w:val="32"/>
        </w:rPr>
        <w:lastRenderedPageBreak/>
        <w:t>（三）村镇建设管理绩效目标</w:t>
      </w:r>
    </w:p>
    <w:p w:rsidR="00D81DCC" w:rsidRPr="001A0360" w:rsidRDefault="00D81DCC" w:rsidP="001A036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A036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拟订镇、乡、村建设政策并指导实施；指导农村住房建设、住房安全和危房改造；指导小城镇和村庄人居生态环境的改善工作；</w:t>
      </w:r>
    </w:p>
    <w:p w:rsidR="00D81DCC" w:rsidRPr="001A0360" w:rsidRDefault="00D81DCC" w:rsidP="001A0360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A036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（四）城市建设市管理绩效目标</w:t>
      </w:r>
    </w:p>
    <w:p w:rsidR="00D81DCC" w:rsidRPr="001A0360" w:rsidRDefault="00D81DCC" w:rsidP="001A036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A036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负责城市道路、桥梁、排水、污水处理、燃气、等市政工程建设和公用事业建设的组织协调；负责市政、公用工程建设的监督管理；组织市政工程竣工验收；组织村镇建设试点工作，负责城区集中供热和城镇燃气管理工作。</w:t>
      </w:r>
    </w:p>
    <w:p w:rsidR="00D81DCC" w:rsidRPr="001A0360" w:rsidRDefault="00D81DCC" w:rsidP="001A0360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1A0360">
        <w:rPr>
          <w:rFonts w:ascii="仿宋_GB2312" w:eastAsia="仿宋_GB2312" w:hAnsi="仿宋" w:hint="eastAsia"/>
          <w:color w:val="000000"/>
          <w:sz w:val="32"/>
          <w:szCs w:val="32"/>
        </w:rPr>
        <w:t>（五）建筑业市场管理、监管及工程质量安全监管管理绩效目标</w:t>
      </w:r>
    </w:p>
    <w:p w:rsidR="00D81DCC" w:rsidRPr="001A0360" w:rsidRDefault="00D81DCC" w:rsidP="001A0360">
      <w:pPr>
        <w:rPr>
          <w:rStyle w:val="a7"/>
          <w:rFonts w:ascii="仿宋_GB2312" w:eastAsia="仿宋_GB2312" w:hAnsi="仿宋"/>
          <w:b w:val="0"/>
          <w:color w:val="000000"/>
          <w:sz w:val="32"/>
          <w:szCs w:val="32"/>
        </w:rPr>
      </w:pPr>
      <w:r w:rsidRPr="001A0360">
        <w:rPr>
          <w:rFonts w:ascii="仿宋_GB2312" w:eastAsia="仿宋_GB2312" w:hAnsi="仿宋" w:hint="eastAsia"/>
          <w:color w:val="000000"/>
          <w:sz w:val="32"/>
          <w:szCs w:val="32"/>
        </w:rPr>
        <w:t>规范建筑市场各方主体行为，促进建筑市场健康发展。加大市场监管力度，及时发现违法、违规行为，宣讲清欠政策，减少上访、上诉案件。保证建筑工程质量，确保建筑安全生产，提高行业水平。</w:t>
      </w:r>
      <w:r w:rsidRPr="001A0360">
        <w:rPr>
          <w:rStyle w:val="a7"/>
          <w:rFonts w:ascii="仿宋_GB2312" w:eastAsia="仿宋_GB2312" w:hAnsi="仿宋"/>
          <w:b w:val="0"/>
          <w:color w:val="000000"/>
          <w:sz w:val="32"/>
          <w:szCs w:val="32"/>
        </w:rPr>
        <w:t xml:space="preserve">      </w:t>
      </w:r>
    </w:p>
    <w:p w:rsidR="00D81DCC" w:rsidRPr="001A0360" w:rsidRDefault="00D81DCC" w:rsidP="001A0360">
      <w:pPr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1A0360">
        <w:rPr>
          <w:rStyle w:val="a7"/>
          <w:rFonts w:ascii="仿宋_GB2312" w:eastAsia="仿宋_GB2312" w:hAnsi="Verdana" w:hint="eastAsia"/>
          <w:b w:val="0"/>
          <w:color w:val="000000"/>
          <w:sz w:val="32"/>
          <w:szCs w:val="32"/>
        </w:rPr>
        <w:t>（六）房地产开发、房屋交易权属登记管理及商品房预售管理绩效目标</w:t>
      </w:r>
    </w:p>
    <w:p w:rsidR="00D81DCC" w:rsidRPr="001A0360" w:rsidRDefault="00D81DCC" w:rsidP="001A0360">
      <w:pPr>
        <w:rPr>
          <w:rFonts w:ascii="仿宋_GB2312" w:eastAsia="仿宋_GB2312" w:hAnsi="仿宋"/>
          <w:color w:val="000000"/>
          <w:sz w:val="32"/>
          <w:szCs w:val="32"/>
        </w:rPr>
      </w:pPr>
      <w:r w:rsidRPr="001A0360">
        <w:rPr>
          <w:rFonts w:ascii="仿宋_GB2312" w:eastAsia="仿宋_GB2312" w:hAnsi="仿宋" w:hint="eastAsia"/>
          <w:color w:val="000000"/>
          <w:sz w:val="32"/>
          <w:szCs w:val="32"/>
        </w:rPr>
        <w:t>加强市场监测，规范房地产市场经营及房地产交易主体的行为，维护购房人合法权益，防范交易</w:t>
      </w:r>
    </w:p>
    <w:p w:rsidR="00D81DCC" w:rsidRPr="001A0360" w:rsidRDefault="00D81DCC" w:rsidP="001A0360">
      <w:pPr>
        <w:rPr>
          <w:rFonts w:ascii="仿宋_GB2312" w:eastAsia="仿宋_GB2312" w:hAnsi="仿宋"/>
          <w:color w:val="000000"/>
          <w:sz w:val="32"/>
          <w:szCs w:val="32"/>
        </w:rPr>
      </w:pPr>
      <w:r w:rsidRPr="001A0360">
        <w:rPr>
          <w:rFonts w:ascii="仿宋_GB2312" w:eastAsia="仿宋_GB2312" w:hAnsi="仿宋" w:hint="eastAsia"/>
          <w:color w:val="000000"/>
          <w:sz w:val="32"/>
          <w:szCs w:val="32"/>
        </w:rPr>
        <w:t>风险；商品房合同备案等日常业务；</w:t>
      </w:r>
      <w:r w:rsidRPr="001A0360">
        <w:rPr>
          <w:rFonts w:ascii="仿宋_GB2312" w:eastAsia="仿宋_GB2312" w:hAnsi="Verdana" w:hint="eastAsia"/>
          <w:color w:val="000000"/>
          <w:sz w:val="32"/>
          <w:szCs w:val="32"/>
        </w:rPr>
        <w:t>房屋交易管理保障权利人的合法权益</w:t>
      </w:r>
      <w:r w:rsidRPr="001A0360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Pr="001A0360">
        <w:rPr>
          <w:rFonts w:ascii="仿宋_GB2312" w:eastAsia="仿宋_GB2312" w:hAnsi="Verdana" w:hint="eastAsia"/>
          <w:color w:val="000000"/>
          <w:sz w:val="32"/>
          <w:szCs w:val="32"/>
        </w:rPr>
        <w:t>促进房地产业健康、稳定发展</w:t>
      </w:r>
      <w:r w:rsidRPr="001A0360">
        <w:rPr>
          <w:rFonts w:ascii="仿宋_GB2312" w:eastAsia="仿宋_GB2312" w:hAnsi="仿宋" w:hint="eastAsia"/>
          <w:color w:val="000000"/>
          <w:sz w:val="32"/>
          <w:szCs w:val="32"/>
        </w:rPr>
        <w:t>；为用户提供</w:t>
      </w:r>
      <w:r w:rsidRPr="001A0360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热情服务。</w:t>
      </w:r>
    </w:p>
    <w:p w:rsidR="00D81DCC" w:rsidRPr="001A0360" w:rsidRDefault="00D81DCC" w:rsidP="001A0360">
      <w:pPr>
        <w:ind w:firstLineChars="200" w:firstLine="640"/>
        <w:rPr>
          <w:rFonts w:ascii="仿宋_GB2312" w:eastAsia="仿宋_GB2312" w:hAnsi="Verdana"/>
          <w:color w:val="000000"/>
          <w:sz w:val="32"/>
          <w:szCs w:val="32"/>
        </w:rPr>
      </w:pPr>
      <w:r w:rsidRPr="001A0360">
        <w:rPr>
          <w:rStyle w:val="a7"/>
          <w:rFonts w:ascii="仿宋_GB2312" w:eastAsia="仿宋_GB2312" w:hAnsi="Verdana" w:hint="eastAsia"/>
          <w:b w:val="0"/>
          <w:color w:val="000000"/>
          <w:sz w:val="32"/>
          <w:szCs w:val="32"/>
        </w:rPr>
        <w:t>（七）物业管理绩效目标</w:t>
      </w:r>
      <w:r w:rsidRPr="001A0360">
        <w:rPr>
          <w:rFonts w:ascii="仿宋_GB2312" w:eastAsia="仿宋_GB2312" w:hAnsi="Verdana"/>
          <w:color w:val="000000"/>
          <w:sz w:val="32"/>
          <w:szCs w:val="32"/>
        </w:rPr>
        <w:br/>
      </w:r>
      <w:r w:rsidRPr="001A0360">
        <w:rPr>
          <w:rFonts w:ascii="仿宋_GB2312" w:eastAsia="仿宋_GB2312" w:hAnsi="Verdana" w:hint="eastAsia"/>
          <w:color w:val="000000"/>
          <w:sz w:val="32"/>
          <w:szCs w:val="32"/>
        </w:rPr>
        <w:t>通过政策宣传，提高物业管理支持的普及面，提高业主、物业服务企业、各相关部门等社会各界对物业管理的认知度，管理支持物业工作；通过培训，提高物业从业人员的整体物业服务水平的提升；保障物业维修资金的管理和使用。对直管公房提出的维修申请，及时进行现场勘查和审批；按照市防汛预案职责分工，完成相关工作任务，保证汛期安全。</w:t>
      </w:r>
    </w:p>
    <w:p w:rsidR="00D81DCC" w:rsidRPr="001A0360" w:rsidRDefault="00D81DCC" w:rsidP="001A0360">
      <w:pPr>
        <w:ind w:firstLineChars="200" w:firstLine="640"/>
        <w:rPr>
          <w:rFonts w:ascii="仿宋_GB2312" w:eastAsia="仿宋_GB2312" w:hAnsi="Verdana"/>
          <w:color w:val="000000"/>
          <w:sz w:val="32"/>
          <w:szCs w:val="32"/>
        </w:rPr>
      </w:pPr>
      <w:r w:rsidRPr="001A0360">
        <w:rPr>
          <w:rStyle w:val="a7"/>
          <w:rFonts w:ascii="仿宋_GB2312" w:eastAsia="仿宋_GB2312" w:hAnsi="Verdana" w:hint="eastAsia"/>
          <w:b w:val="0"/>
          <w:color w:val="000000"/>
          <w:sz w:val="32"/>
          <w:szCs w:val="32"/>
        </w:rPr>
        <w:t>（八）房屋安全管理绩效目标</w:t>
      </w:r>
    </w:p>
    <w:p w:rsidR="00D81DCC" w:rsidRPr="001A0360" w:rsidRDefault="00D81DCC" w:rsidP="001A0360">
      <w:pPr>
        <w:rPr>
          <w:rFonts w:ascii="仿宋_GB2312" w:eastAsia="仿宋_GB2312" w:hAnsi="Verdana"/>
          <w:color w:val="FF0000"/>
          <w:sz w:val="32"/>
          <w:szCs w:val="32"/>
        </w:rPr>
      </w:pPr>
      <w:r w:rsidRPr="001A0360">
        <w:rPr>
          <w:rFonts w:ascii="仿宋_GB2312" w:eastAsia="仿宋_GB2312" w:hAnsi="Verdana" w:hint="eastAsia"/>
          <w:color w:val="000000"/>
          <w:sz w:val="32"/>
          <w:szCs w:val="32"/>
        </w:rPr>
        <w:t>加强城市危险房屋管理，保障居住和使用安全，促进房屋有效使用。为维护全市房屋住用安全提供技术服务支持。</w:t>
      </w:r>
    </w:p>
    <w:p w:rsidR="00D81DCC" w:rsidRPr="001A0360" w:rsidRDefault="00D81DCC" w:rsidP="001A0360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1A036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（九）推进建筑节能管理绩效目标</w:t>
      </w:r>
    </w:p>
    <w:p w:rsidR="00D81DCC" w:rsidRPr="001A0360" w:rsidRDefault="00D81DCC" w:rsidP="001A0360">
      <w:pPr>
        <w:rPr>
          <w:rFonts w:ascii="仿宋_GB2312" w:eastAsia="仿宋_GB2312" w:hAnsi="仿宋"/>
          <w:color w:val="000000"/>
          <w:sz w:val="32"/>
          <w:szCs w:val="32"/>
        </w:rPr>
      </w:pPr>
      <w:r w:rsidRPr="001A0360">
        <w:rPr>
          <w:rFonts w:ascii="仿宋_GB2312" w:eastAsia="仿宋_GB2312" w:hAnsi="仿宋" w:hint="eastAsia"/>
          <w:color w:val="000000"/>
          <w:sz w:val="32"/>
          <w:szCs w:val="32"/>
        </w:rPr>
        <w:t>从单体建筑、建筑小区和城区三个层面，建立发展绿色建筑的“政策法规、技术标准、产业支撑、实施能力和社会参与”五大体系，新建建筑节能强制性标准执行率</w:t>
      </w:r>
      <w:r w:rsidRPr="001A0360">
        <w:rPr>
          <w:rFonts w:ascii="仿宋_GB2312" w:eastAsia="仿宋_GB2312" w:hAnsi="仿宋"/>
          <w:color w:val="000000"/>
          <w:sz w:val="32"/>
          <w:szCs w:val="32"/>
        </w:rPr>
        <w:t>100%</w:t>
      </w:r>
      <w:r w:rsidRPr="001A0360">
        <w:rPr>
          <w:rFonts w:ascii="仿宋_GB2312" w:eastAsia="仿宋_GB2312" w:hAnsi="仿宋" w:hint="eastAsia"/>
          <w:color w:val="000000"/>
          <w:sz w:val="32"/>
          <w:szCs w:val="32"/>
        </w:rPr>
        <w:t>，统筹推进了绿色建筑全面发展。</w:t>
      </w:r>
    </w:p>
    <w:p w:rsidR="00D81DCC" w:rsidRPr="001A0360" w:rsidRDefault="00D81DCC" w:rsidP="001A0360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1A0360">
        <w:rPr>
          <w:rFonts w:ascii="仿宋_GB2312" w:eastAsia="仿宋_GB2312" w:hAnsi="仿宋" w:hint="eastAsia"/>
          <w:color w:val="000000"/>
          <w:sz w:val="32"/>
          <w:szCs w:val="32"/>
        </w:rPr>
        <w:t>（十）综合事务管理绩效目标</w:t>
      </w:r>
    </w:p>
    <w:p w:rsidR="00D81DCC" w:rsidRPr="001A0360" w:rsidRDefault="00D81DCC" w:rsidP="001A0360">
      <w:pPr>
        <w:rPr>
          <w:rFonts w:ascii="仿宋_GB2312" w:eastAsia="仿宋_GB2312" w:hAnsi="仿宋"/>
          <w:color w:val="000000"/>
          <w:sz w:val="32"/>
          <w:szCs w:val="32"/>
        </w:rPr>
      </w:pPr>
      <w:r w:rsidRPr="001A0360">
        <w:rPr>
          <w:rFonts w:ascii="仿宋_GB2312" w:eastAsia="仿宋_GB2312" w:hAnsi="仿宋" w:hint="eastAsia"/>
          <w:color w:val="000000"/>
          <w:sz w:val="32"/>
          <w:szCs w:val="32"/>
        </w:rPr>
        <w:t>加强全市住房城乡建设人才队伍建设，提高人才业务素质，激励工作热情，提高行业水平，法律制度适应本行业经济社会发展需要</w:t>
      </w:r>
      <w:r w:rsidRPr="001A0360">
        <w:rPr>
          <w:rFonts w:ascii="仿宋_GB2312" w:eastAsia="仿宋_GB2312" w:hAnsi="仿宋"/>
          <w:color w:val="000000"/>
          <w:sz w:val="32"/>
          <w:szCs w:val="32"/>
        </w:rPr>
        <w:t>,</w:t>
      </w:r>
      <w:r w:rsidRPr="001A0360">
        <w:rPr>
          <w:rFonts w:ascii="仿宋_GB2312" w:eastAsia="仿宋_GB2312" w:hAnsi="仿宋" w:hint="eastAsia"/>
          <w:color w:val="000000"/>
          <w:sz w:val="32"/>
          <w:szCs w:val="32"/>
        </w:rPr>
        <w:t>矛盾有效化解，政群关系和谐，促进行业健康发展，市城建档案管理达到市档案局的工作要求。</w:t>
      </w:r>
    </w:p>
    <w:p w:rsidR="00D81DCC" w:rsidRPr="001A0360" w:rsidRDefault="00D81DCC" w:rsidP="001A0360">
      <w:pPr>
        <w:ind w:firstLineChars="200" w:firstLine="640"/>
        <w:rPr>
          <w:rFonts w:ascii="仿宋_GB2312" w:eastAsia="仿宋_GB2312" w:hAnsi="Verdana"/>
          <w:color w:val="000000"/>
          <w:sz w:val="32"/>
          <w:szCs w:val="32"/>
        </w:rPr>
      </w:pPr>
      <w:r w:rsidRPr="001A0360">
        <w:rPr>
          <w:rStyle w:val="a7"/>
          <w:rFonts w:ascii="仿宋_GB2312" w:eastAsia="仿宋_GB2312" w:hAnsi="Verdana" w:hint="eastAsia"/>
          <w:b w:val="0"/>
          <w:color w:val="000000"/>
          <w:sz w:val="32"/>
          <w:szCs w:val="32"/>
        </w:rPr>
        <w:lastRenderedPageBreak/>
        <w:t>（十一）城市房屋与补偿工作绩效目标</w:t>
      </w:r>
    </w:p>
    <w:p w:rsidR="00D81DCC" w:rsidRPr="001A0360" w:rsidRDefault="00D81DCC" w:rsidP="001A0360">
      <w:pPr>
        <w:rPr>
          <w:rFonts w:ascii="仿宋_GB2312" w:eastAsia="仿宋_GB2312" w:hAnsi="仿宋"/>
          <w:color w:val="000000"/>
          <w:sz w:val="32"/>
          <w:szCs w:val="32"/>
        </w:rPr>
      </w:pPr>
      <w:r w:rsidRPr="001A0360">
        <w:rPr>
          <w:rFonts w:ascii="仿宋_GB2312" w:eastAsia="仿宋_GB2312" w:hAnsi="仿宋" w:hint="eastAsia"/>
          <w:color w:val="000000"/>
          <w:sz w:val="32"/>
          <w:szCs w:val="32"/>
        </w:rPr>
        <w:t>组织实施和委托实施城区房屋征收与补偿工作；对负责房屋征收实施单位及其从业人员的培训、</w:t>
      </w:r>
    </w:p>
    <w:p w:rsidR="00D81DCC" w:rsidRPr="001A0360" w:rsidRDefault="00D81DCC" w:rsidP="001A0360">
      <w:pPr>
        <w:rPr>
          <w:rFonts w:ascii="仿宋_GB2312" w:eastAsia="仿宋_GB2312" w:hAnsi="仿宋"/>
          <w:color w:val="000000"/>
          <w:sz w:val="32"/>
          <w:szCs w:val="32"/>
        </w:rPr>
      </w:pPr>
      <w:r w:rsidRPr="001A0360">
        <w:rPr>
          <w:rFonts w:ascii="仿宋_GB2312" w:eastAsia="仿宋_GB2312" w:hAnsi="仿宋" w:hint="eastAsia"/>
          <w:color w:val="000000"/>
          <w:sz w:val="32"/>
          <w:szCs w:val="32"/>
        </w:rPr>
        <w:t>监管工作；负责房屋征收补偿安置矛盾纠纷的调解工作；负责房屋征收补偿过程中的信访与政策咨询工作。有效地改善居住环境、完成国家计划，完成重点工程。</w:t>
      </w:r>
    </w:p>
    <w:p w:rsidR="00D81DCC" w:rsidRPr="001A0360" w:rsidRDefault="00D81DCC" w:rsidP="001A0360">
      <w:pPr>
        <w:ind w:firstLineChars="200" w:firstLine="640"/>
        <w:rPr>
          <w:rStyle w:val="a7"/>
          <w:rFonts w:ascii="仿宋_GB2312" w:eastAsia="仿宋_GB2312" w:hAnsi="仿宋"/>
          <w:b w:val="0"/>
          <w:color w:val="FF0000"/>
          <w:sz w:val="32"/>
          <w:szCs w:val="32"/>
        </w:rPr>
      </w:pPr>
      <w:r w:rsidRPr="001A0360">
        <w:rPr>
          <w:rStyle w:val="a7"/>
          <w:rFonts w:ascii="仿宋_GB2312" w:eastAsia="仿宋_GB2312" w:hAnsi="Verdana" w:hint="eastAsia"/>
          <w:b w:val="0"/>
          <w:color w:val="000000"/>
          <w:sz w:val="32"/>
          <w:szCs w:val="32"/>
        </w:rPr>
        <w:t>（十二）</w:t>
      </w:r>
      <w:r w:rsidRPr="001A036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防洪河道整治、管理</w:t>
      </w:r>
      <w:r w:rsidRPr="001A0360">
        <w:rPr>
          <w:rStyle w:val="a7"/>
          <w:rFonts w:ascii="仿宋_GB2312" w:eastAsia="仿宋_GB2312" w:hAnsi="Verdana" w:hint="eastAsia"/>
          <w:b w:val="0"/>
          <w:color w:val="000000"/>
          <w:sz w:val="32"/>
          <w:szCs w:val="32"/>
        </w:rPr>
        <w:t>绩效目标</w:t>
      </w:r>
    </w:p>
    <w:p w:rsidR="00D81DCC" w:rsidRPr="001A0360" w:rsidRDefault="00D81DCC" w:rsidP="001A0360">
      <w:pPr>
        <w:rPr>
          <w:rStyle w:val="a7"/>
          <w:rFonts w:ascii="仿宋_GB2312" w:eastAsia="仿宋_GB2312" w:hAnsi="仿宋"/>
          <w:b w:val="0"/>
          <w:color w:val="000000"/>
          <w:sz w:val="32"/>
          <w:szCs w:val="32"/>
        </w:rPr>
      </w:pPr>
      <w:r w:rsidRPr="001A0360">
        <w:rPr>
          <w:rFonts w:ascii="仿宋_GB2312" w:eastAsia="仿宋_GB2312" w:hAnsi="仿宋" w:hint="eastAsia"/>
          <w:color w:val="000000"/>
          <w:sz w:val="32"/>
          <w:szCs w:val="32"/>
        </w:rPr>
        <w:t>维护好防洪河道及两岸绿化带使用功能，完善绿廊绿道基础设施，全面完成防洪河道整治规划所有内容。</w:t>
      </w:r>
    </w:p>
    <w:p w:rsidR="00D81DCC" w:rsidRDefault="00D81DCC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sz w:val="32"/>
          <w:szCs w:val="32"/>
          <w:shd w:val="clear" w:color="auto" w:fill="FFFFFF"/>
        </w:rPr>
      </w:pPr>
    </w:p>
    <w:p w:rsidR="00D81DCC" w:rsidRDefault="00D81DCC" w:rsidP="007F630E">
      <w:pPr>
        <w:pStyle w:val="a6"/>
        <w:widowControl/>
        <w:shd w:val="clear" w:color="auto" w:fill="FFFFFF"/>
        <w:adjustRightInd w:val="0"/>
        <w:snapToGrid w:val="0"/>
        <w:spacing w:beforeAutospacing="0" w:afterAutospacing="0"/>
        <w:ind w:firstLineChars="200" w:firstLine="640"/>
        <w:rPr>
          <w:rFonts w:ascii="新宋体" w:eastAsia="新宋体" w:hAnsi="新宋体" w:cs="新宋体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sz w:val="32"/>
          <w:szCs w:val="32"/>
          <w:shd w:val="clear" w:color="auto" w:fill="FFFFFF"/>
        </w:rPr>
        <w:t>七、其他重要事项的说明</w:t>
      </w:r>
    </w:p>
    <w:p w:rsidR="00D81DCC" w:rsidRPr="001A0360" w:rsidRDefault="00D81DCC" w:rsidP="001B36A0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D81DCC" w:rsidRDefault="00D81DCC" w:rsidP="001B36A0">
      <w:pPr>
        <w:pStyle w:val="a6"/>
        <w:widowControl/>
        <w:numPr>
          <w:ilvl w:val="0"/>
          <w:numId w:val="13"/>
        </w:numPr>
        <w:shd w:val="clear" w:color="auto" w:fill="FFFFFF"/>
        <w:adjustRightInd w:val="0"/>
        <w:snapToGrid w:val="0"/>
        <w:spacing w:beforeAutospacing="0" w:afterAutospacing="0" w:line="360" w:lineRule="auto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会议费支出情况</w:t>
      </w:r>
    </w:p>
    <w:p w:rsidR="00D81DCC" w:rsidRDefault="00D81DCC" w:rsidP="001B36A0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无</w:t>
      </w:r>
    </w:p>
    <w:p w:rsidR="00D81DCC" w:rsidRDefault="00651E4B" w:rsidP="001B36A0">
      <w:pPr>
        <w:pStyle w:val="a6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="00D81DCC">
        <w:rPr>
          <w:rFonts w:ascii="仿宋_GB2312" w:eastAsia="仿宋_GB2312" w:hAnsi="仿宋_GB2312" w:cs="仿宋_GB2312" w:hint="eastAsia"/>
          <w:sz w:val="32"/>
          <w:szCs w:val="32"/>
        </w:rPr>
        <w:t>培训费支出情况</w:t>
      </w:r>
    </w:p>
    <w:p w:rsidR="00651E4B" w:rsidRDefault="00D81DCC" w:rsidP="001B36A0">
      <w:pPr>
        <w:adjustRightInd w:val="0"/>
        <w:snapToGrid w:val="0"/>
        <w:spacing w:line="360" w:lineRule="auto"/>
        <w:ind w:firstLineChars="300" w:firstLine="9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D81DCC" w:rsidRPr="001A0360" w:rsidRDefault="00651E4B" w:rsidP="001B36A0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="00D81DCC">
        <w:rPr>
          <w:rFonts w:ascii="仿宋_GB2312" w:eastAsia="仿宋_GB2312" w:hAnsi="仿宋_GB2312" w:cs="仿宋_GB2312" w:hint="eastAsia"/>
          <w:sz w:val="32"/>
          <w:szCs w:val="32"/>
        </w:rPr>
        <w:t>机关运行经费情况</w:t>
      </w:r>
    </w:p>
    <w:p w:rsidR="00D81DCC" w:rsidRDefault="00D81DCC" w:rsidP="001B36A0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年机关运行经费支出</w:t>
      </w:r>
      <w:r>
        <w:rPr>
          <w:rFonts w:ascii="仿宋_GB2312" w:eastAsia="仿宋_GB2312" w:hAnsi="仿宋_GB2312" w:cs="仿宋_GB2312"/>
          <w:sz w:val="32"/>
          <w:szCs w:val="32"/>
        </w:rPr>
        <w:t>312.35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年机关运行经费支出</w:t>
      </w:r>
      <w:r>
        <w:rPr>
          <w:rFonts w:ascii="仿宋_GB2312" w:eastAsia="仿宋_GB2312" w:hAnsi="仿宋_GB2312" w:cs="仿宋_GB2312"/>
          <w:sz w:val="32"/>
          <w:szCs w:val="32"/>
        </w:rPr>
        <w:t>109.72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万元，较上年增加</w:t>
      </w:r>
      <w:r>
        <w:rPr>
          <w:rFonts w:ascii="仿宋_GB2312" w:eastAsia="仿宋_GB2312" w:hAnsi="仿宋_GB2312" w:cs="仿宋_GB2312"/>
          <w:sz w:val="32"/>
          <w:szCs w:val="32"/>
        </w:rPr>
        <w:t>202.63</w:t>
      </w:r>
      <w:r>
        <w:rPr>
          <w:rFonts w:ascii="仿宋_GB2312" w:eastAsia="仿宋_GB2312" w:hAnsi="仿宋_GB2312" w:cs="仿宋_GB2312" w:hint="eastAsia"/>
          <w:sz w:val="32"/>
          <w:szCs w:val="32"/>
        </w:rPr>
        <w:t>元，增幅为</w:t>
      </w:r>
      <w:r>
        <w:rPr>
          <w:rFonts w:ascii="仿宋_GB2312" w:eastAsia="仿宋_GB2312" w:hAnsi="仿宋_GB2312" w:cs="仿宋_GB2312"/>
          <w:sz w:val="32"/>
          <w:szCs w:val="32"/>
        </w:rPr>
        <w:t>184%</w:t>
      </w:r>
      <w:r>
        <w:rPr>
          <w:rFonts w:ascii="仿宋_GB2312" w:eastAsia="仿宋_GB2312" w:hAnsi="仿宋_GB2312" w:cs="仿宋_GB2312" w:hint="eastAsia"/>
          <w:sz w:val="32"/>
          <w:szCs w:val="32"/>
        </w:rPr>
        <w:t>；因人员工资增加。</w:t>
      </w:r>
    </w:p>
    <w:p w:rsidR="00D81DCC" w:rsidRDefault="00D81DCC" w:rsidP="001A03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（四）政府采购情况</w:t>
      </w:r>
    </w:p>
    <w:p w:rsidR="00D81DCC" w:rsidRDefault="00D81DCC" w:rsidP="001A0360">
      <w:pPr>
        <w:adjustRightInd w:val="0"/>
        <w:snapToGrid w:val="0"/>
        <w:spacing w:line="360" w:lineRule="auto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年政府采购总计划金额</w:t>
      </w:r>
      <w:r>
        <w:rPr>
          <w:rFonts w:ascii="仿宋_GB2312" w:eastAsia="仿宋_GB2312" w:hAnsi="仿宋_GB2312" w:cs="仿宋_GB2312"/>
          <w:sz w:val="32"/>
          <w:szCs w:val="32"/>
        </w:rPr>
        <w:t xml:space="preserve"> 411.82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万元，其中：工</w:t>
      </w:r>
    </w:p>
    <w:p w:rsidR="00D81DCC" w:rsidRDefault="00D81DCC" w:rsidP="001A0360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程采购计划</w:t>
      </w:r>
      <w:r>
        <w:rPr>
          <w:rFonts w:ascii="仿宋_GB2312" w:eastAsia="仿宋_GB2312" w:hAnsi="仿宋_GB2312" w:cs="仿宋_GB2312"/>
          <w:sz w:val="32"/>
          <w:szCs w:val="32"/>
        </w:rPr>
        <w:t>411.82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万元；实际服务采购</w:t>
      </w:r>
      <w:r>
        <w:rPr>
          <w:rFonts w:ascii="仿宋_GB2312" w:eastAsia="仿宋_GB2312" w:hAnsi="仿宋_GB2312" w:cs="仿宋_GB2312"/>
          <w:sz w:val="32"/>
          <w:szCs w:val="32"/>
        </w:rPr>
        <w:t>398.23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万元，资金来源均为一般公共预算拨款。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年较上年增加</w:t>
      </w:r>
      <w:r>
        <w:rPr>
          <w:rFonts w:ascii="仿宋_GB2312" w:eastAsia="仿宋_GB2312" w:hAnsi="仿宋_GB2312" w:cs="仿宋_GB2312"/>
          <w:sz w:val="32"/>
          <w:szCs w:val="32"/>
        </w:rPr>
        <w:t>398.23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万元，增幅为</w:t>
      </w:r>
      <w:r>
        <w:rPr>
          <w:rFonts w:ascii="仿宋_GB2312" w:eastAsia="仿宋_GB2312" w:hAnsi="仿宋_GB2312" w:cs="仿宋_GB2312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。主要为工程增加。</w:t>
      </w:r>
    </w:p>
    <w:p w:rsidR="00D81DCC" w:rsidRDefault="00D81DCC" w:rsidP="001A0360">
      <w:pPr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（五）国有资产占用情况</w:t>
      </w:r>
    </w:p>
    <w:p w:rsidR="00D81DCC" w:rsidRDefault="00D81DCC" w:rsidP="001A0360">
      <w:pPr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截止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日，本部门共有车辆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辆，一般公务用车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辆。</w:t>
      </w:r>
    </w:p>
    <w:p w:rsidR="00D81DCC" w:rsidRDefault="00D81DCC" w:rsidP="001A0360">
      <w:pPr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年初资产总值</w:t>
      </w:r>
      <w:r>
        <w:rPr>
          <w:rFonts w:ascii="仿宋_GB2312" w:eastAsia="仿宋_GB2312" w:hAnsi="仿宋_GB2312" w:cs="仿宋_GB2312"/>
          <w:sz w:val="32"/>
          <w:szCs w:val="32"/>
        </w:rPr>
        <w:t>1676.81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万元，年末</w:t>
      </w:r>
      <w:r>
        <w:rPr>
          <w:rFonts w:ascii="仿宋_GB2312" w:eastAsia="仿宋_GB2312" w:hAnsi="仿宋_GB2312" w:cs="仿宋_GB2312"/>
          <w:sz w:val="32"/>
          <w:szCs w:val="32"/>
        </w:rPr>
        <w:t>3046.08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万元。年末资产中，流动资产</w:t>
      </w:r>
      <w:r>
        <w:rPr>
          <w:rFonts w:ascii="仿宋_GB2312" w:eastAsia="仿宋_GB2312" w:hAnsi="仿宋_GB2312" w:cs="仿宋_GB2312"/>
          <w:sz w:val="32"/>
          <w:szCs w:val="32"/>
        </w:rPr>
        <w:t>512.55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万元，固定资产</w:t>
      </w:r>
      <w:r>
        <w:rPr>
          <w:rFonts w:ascii="仿宋_GB2312" w:eastAsia="仿宋_GB2312" w:hAnsi="仿宋_GB2312" w:cs="仿宋_GB2312"/>
          <w:sz w:val="32"/>
          <w:szCs w:val="32"/>
        </w:rPr>
        <w:t>1164.26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万元。固定资产中，房屋</w:t>
      </w:r>
      <w:r>
        <w:rPr>
          <w:rFonts w:ascii="仿宋_GB2312" w:eastAsia="仿宋_GB2312" w:hAnsi="仿宋_GB2312" w:cs="仿宋_GB2312"/>
          <w:sz w:val="32"/>
          <w:szCs w:val="32"/>
        </w:rPr>
        <w:t>1073.76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万元、车辆</w:t>
      </w:r>
      <w:r>
        <w:rPr>
          <w:rFonts w:ascii="仿宋_GB2312" w:eastAsia="仿宋_GB2312" w:hAnsi="仿宋_GB2312" w:cs="仿宋_GB2312"/>
          <w:sz w:val="32"/>
          <w:szCs w:val="32"/>
        </w:rPr>
        <w:t>43.05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万元、其他固定资产</w:t>
      </w:r>
      <w:r>
        <w:rPr>
          <w:rFonts w:ascii="仿宋_GB2312" w:eastAsia="仿宋_GB2312" w:hAnsi="仿宋_GB2312" w:cs="仿宋_GB2312"/>
          <w:sz w:val="32"/>
          <w:szCs w:val="32"/>
        </w:rPr>
        <w:t>47.45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万元（主要为通用设备、专用设备、办公家具及用具装具等）。</w:t>
      </w:r>
    </w:p>
    <w:p w:rsidR="00D81DCC" w:rsidRDefault="00D81DCC" w:rsidP="001A0360">
      <w:pPr>
        <w:numPr>
          <w:ilvl w:val="0"/>
          <w:numId w:val="9"/>
        </w:numPr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资产负债情况</w:t>
      </w:r>
    </w:p>
    <w:p w:rsidR="00D81DCC" w:rsidRDefault="00D81DCC" w:rsidP="001A0360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1</w:t>
      </w:r>
      <w:r>
        <w:rPr>
          <w:rFonts w:ascii="仿宋_GB2312" w:eastAsia="仿宋_GB2312" w:hAnsi="仿宋_GB2312" w:cs="仿宋_GB2312" w:hint="eastAsia"/>
          <w:sz w:val="32"/>
          <w:szCs w:val="32"/>
        </w:rPr>
        <w:t>、资产负债结构情况</w:t>
      </w:r>
    </w:p>
    <w:p w:rsidR="00D81DCC" w:rsidRDefault="00D81DCC" w:rsidP="001A0360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年，市住建部门总资产为</w:t>
      </w:r>
      <w:r>
        <w:rPr>
          <w:rFonts w:ascii="仿宋_GB2312" w:eastAsia="仿宋_GB2312" w:hAnsi="仿宋_GB2312" w:cs="仿宋_GB2312"/>
          <w:sz w:val="32"/>
          <w:szCs w:val="32"/>
        </w:rPr>
        <w:t>3046.08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万元，净资产为</w:t>
      </w:r>
      <w:r>
        <w:rPr>
          <w:rFonts w:ascii="仿宋_GB2312" w:eastAsia="仿宋_GB2312" w:hAnsi="仿宋_GB2312" w:cs="仿宋_GB2312"/>
          <w:sz w:val="32"/>
          <w:szCs w:val="32"/>
        </w:rPr>
        <w:t>3046.08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万元。较上年相比，资产增加</w:t>
      </w:r>
      <w:r>
        <w:rPr>
          <w:rFonts w:ascii="仿宋_GB2312" w:eastAsia="仿宋_GB2312" w:hAnsi="仿宋_GB2312" w:cs="仿宋_GB2312"/>
          <w:sz w:val="32"/>
          <w:szCs w:val="32"/>
        </w:rPr>
        <w:t>1369.27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增幅为</w:t>
      </w:r>
      <w:r>
        <w:rPr>
          <w:rFonts w:ascii="仿宋_GB2312" w:eastAsia="仿宋_GB2312" w:hAnsi="仿宋_GB2312" w:cs="仿宋_GB2312"/>
          <w:sz w:val="32"/>
          <w:szCs w:val="32"/>
        </w:rPr>
        <w:t>44%</w:t>
      </w:r>
      <w:r>
        <w:rPr>
          <w:rFonts w:ascii="仿宋_GB2312" w:eastAsia="仿宋_GB2312" w:hAnsi="仿宋_GB2312" w:cs="仿宋_GB2312" w:hint="eastAsia"/>
          <w:sz w:val="32"/>
          <w:szCs w:val="32"/>
        </w:rPr>
        <w:t>，原因是流动资产大幅增加；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D81DCC" w:rsidRDefault="00D81DCC" w:rsidP="001A0360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2</w:t>
      </w:r>
      <w:r>
        <w:rPr>
          <w:rFonts w:ascii="仿宋_GB2312" w:eastAsia="仿宋_GB2312" w:hAnsi="仿宋_GB2312" w:cs="仿宋_GB2312" w:hint="eastAsia"/>
          <w:sz w:val="32"/>
          <w:szCs w:val="32"/>
        </w:rPr>
        <w:t>、资产负债情况分析</w:t>
      </w:r>
    </w:p>
    <w:p w:rsidR="00D81DCC" w:rsidRDefault="00D81DCC" w:rsidP="001A0360">
      <w:pPr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年市住建部门总资产</w:t>
      </w:r>
      <w:r>
        <w:rPr>
          <w:rFonts w:ascii="仿宋_GB2312" w:eastAsia="仿宋_GB2312" w:hAnsi="仿宋_GB2312" w:cs="仿宋_GB2312"/>
          <w:sz w:val="32"/>
          <w:szCs w:val="32"/>
        </w:rPr>
        <w:t>3046.09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万元，较上年相比增加</w:t>
      </w:r>
      <w:r>
        <w:rPr>
          <w:rFonts w:ascii="仿宋_GB2312" w:eastAsia="仿宋_GB2312" w:hAnsi="仿宋_GB2312" w:cs="仿宋_GB2312"/>
          <w:sz w:val="32"/>
          <w:szCs w:val="32"/>
        </w:rPr>
        <w:t>44</w:t>
      </w:r>
      <w:r>
        <w:rPr>
          <w:rFonts w:ascii="仿宋_GB2312" w:eastAsia="仿宋_GB2312" w:hAnsi="仿宋_GB2312" w:cs="仿宋_GB2312" w:hint="eastAsia"/>
          <w:sz w:val="32"/>
          <w:szCs w:val="32"/>
        </w:rPr>
        <w:t>个百分点。体现为流动资产增加。</w:t>
      </w:r>
    </w:p>
    <w:p w:rsidR="00D81DCC" w:rsidRPr="009B26EB" w:rsidRDefault="00D81DCC" w:rsidP="001A0360">
      <w:pPr>
        <w:adjustRightInd w:val="0"/>
        <w:snapToGrid w:val="0"/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 w:rsidRPr="009B26EB">
        <w:rPr>
          <w:rFonts w:ascii="仿宋_GB2312" w:eastAsia="仿宋_GB2312" w:hAnsi="仿宋_GB2312" w:cs="仿宋_GB2312" w:hint="eastAsia"/>
          <w:sz w:val="32"/>
          <w:szCs w:val="32"/>
        </w:rPr>
        <w:t>（七）其他需要说明的情况</w:t>
      </w:r>
    </w:p>
    <w:p w:rsidR="00D81DCC" w:rsidRPr="009B26EB" w:rsidRDefault="00D81DCC" w:rsidP="001A036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26EB">
        <w:rPr>
          <w:rFonts w:ascii="仿宋_GB2312" w:eastAsia="仿宋_GB2312" w:hAnsi="仿宋_GB2312" w:cs="仿宋_GB2312" w:hint="eastAsia"/>
          <w:sz w:val="32"/>
          <w:szCs w:val="32"/>
        </w:rPr>
        <w:t>我部门不涉及《国有资本经营预算财政拨款收入支出决算表》，因此均为空表。</w:t>
      </w:r>
    </w:p>
    <w:p w:rsidR="00D81DCC" w:rsidRDefault="00D81DCC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D81DCC" w:rsidRDefault="00D81DCC">
      <w:pPr>
        <w:adjustRightInd w:val="0"/>
        <w:snapToGrid w:val="0"/>
        <w:ind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D81DCC" w:rsidRDefault="00D81DCC">
      <w:pPr>
        <w:adjustRightInd w:val="0"/>
        <w:snapToGrid w:val="0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第四部分</w:t>
      </w:r>
      <w:r>
        <w:rPr>
          <w:rFonts w:ascii="宋体" w:hAnsi="宋体" w:cs="宋体"/>
          <w:b/>
          <w:bCs/>
          <w:sz w:val="32"/>
          <w:szCs w:val="32"/>
        </w:rPr>
        <w:t xml:space="preserve">  </w:t>
      </w:r>
      <w:r>
        <w:rPr>
          <w:rFonts w:ascii="宋体" w:hAnsi="宋体" w:cs="宋体" w:hint="eastAsia"/>
          <w:b/>
          <w:bCs/>
          <w:sz w:val="32"/>
          <w:szCs w:val="32"/>
        </w:rPr>
        <w:t>名词解释</w:t>
      </w:r>
    </w:p>
    <w:p w:rsidR="00D81DCC" w:rsidRDefault="00D81DCC">
      <w:pPr>
        <w:adjustRightInd w:val="0"/>
        <w:snapToGrid w:val="0"/>
        <w:jc w:val="center"/>
        <w:rPr>
          <w:rFonts w:ascii="宋体" w:cs="宋体"/>
          <w:b/>
          <w:bCs/>
          <w:sz w:val="32"/>
          <w:szCs w:val="32"/>
        </w:rPr>
      </w:pPr>
    </w:p>
    <w:p w:rsidR="00D81DCC" w:rsidRDefault="00D81DCC" w:rsidP="001A0360">
      <w:pPr>
        <w:numPr>
          <w:ilvl w:val="0"/>
          <w:numId w:val="11"/>
        </w:num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财政拨款收入：本年度从本级财政部门取得的财政拨款，包括一般公共预算财政拨款和政府性基金预算财政拨款。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D81DCC" w:rsidRDefault="00D81DCC" w:rsidP="001A0360">
      <w:pPr>
        <w:numPr>
          <w:ilvl w:val="0"/>
          <w:numId w:val="11"/>
        </w:num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事业收入：指事业单位开展专业业务活动及辅助活动所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取得的收入。</w:t>
      </w:r>
    </w:p>
    <w:p w:rsidR="00D81DCC" w:rsidRDefault="00D81DCC" w:rsidP="001A0360">
      <w:pPr>
        <w:numPr>
          <w:ilvl w:val="0"/>
          <w:numId w:val="11"/>
        </w:num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其他收入：指除上述“财政拨款收入”、“事业收入”、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“经营收入”等以外的收入。</w:t>
      </w:r>
    </w:p>
    <w:p w:rsidR="00D81DCC" w:rsidRDefault="00D81DCC" w:rsidP="001A0360">
      <w:pPr>
        <w:numPr>
          <w:ilvl w:val="0"/>
          <w:numId w:val="11"/>
        </w:num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用事业基金弥补收支差额：指事业单位在用当年的“财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政拨款收入”、“财政拨款结转和结余资金”、“事业收入”、“经营收入”、“其他收入”不足以安排当年支出的情况下，使用以前年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度积累的事业基金（事业单位当年收支相抵后按国家规定提取、用于弥补以后年度收支差额的基金）弥补本年度收支缺口的资金。</w:t>
      </w:r>
    </w:p>
    <w:p w:rsidR="00D81DCC" w:rsidRDefault="00D81DCC" w:rsidP="001A0360">
      <w:pPr>
        <w:numPr>
          <w:ilvl w:val="0"/>
          <w:numId w:val="11"/>
        </w:num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年初结转和结余：指以前年度尚未完成、结转到本年仍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按原规定用途继续使用的资金，或项目已完成等产生的结余资金。</w:t>
      </w:r>
    </w:p>
    <w:p w:rsidR="00D81DCC" w:rsidRDefault="00D81DCC" w:rsidP="001A0360">
      <w:pPr>
        <w:numPr>
          <w:ilvl w:val="0"/>
          <w:numId w:val="11"/>
        </w:num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结余分配：指事业单位按照事业单位会计制度的规定从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非财政补助结余中分配的事业基金和职工福利基金等。</w:t>
      </w:r>
    </w:p>
    <w:p w:rsidR="00D81DCC" w:rsidRDefault="00D81DCC" w:rsidP="001A0360">
      <w:pPr>
        <w:numPr>
          <w:ilvl w:val="0"/>
          <w:numId w:val="11"/>
        </w:num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年末结转和结余：指单位按有关规定结转到下年或以后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年度继续使用的资金，或项目已完成等产生的结余资金。</w:t>
      </w:r>
    </w:p>
    <w:p w:rsidR="00D81DCC" w:rsidRDefault="00D81DCC" w:rsidP="001A03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八、基本支出：填列单位为保障机构正常运转、完成日常工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作任务而发生的各项支出。</w:t>
      </w:r>
    </w:p>
    <w:p w:rsidR="00D81DCC" w:rsidRDefault="00D81DCC" w:rsidP="001A03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九、项目支出：填列单位为完成特定的行政工作任务或事业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发展目标，在基本支出之外发生的各项支出。</w:t>
      </w:r>
    </w:p>
    <w:p w:rsidR="00D81DCC" w:rsidRDefault="00D81DCC" w:rsidP="001A03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十、基本建设支出：填列由本级发展与改革部门集中安排的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用于购置固定资产、战略性和应急性储备、土地和无形资产，以及购建基础设施、大型修缮所发生的一般公共预算财政拨款支出，不包括政府性基金、财政专户管理资金以及各类拼盘自筹资金等。</w:t>
      </w:r>
    </w:p>
    <w:p w:rsidR="00D81DCC" w:rsidRDefault="00D81DCC" w:rsidP="001A03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十一、其他资本性支出：填列由各级非发展与改革部门集中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安排的用于购置固定资产、战备性和应急性储备、土地和无形资产，以及购建基础设施、大型修缮和财政支持企业更新改造所发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生的支出。</w:t>
      </w:r>
    </w:p>
    <w:p w:rsidR="00D81DCC" w:rsidRDefault="00D81DCC" w:rsidP="001A03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十二、“三公”经费：指部门用财政拨款安排的因公出国（境）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费、公务用车购置及运行费和公务接待费。其中，因公出国（境）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费反映单位公务出国（境）的国际旅费、国外城市间交通费、住宿费、伙食费、培训费、公杂费等支出；公务用车购置及运行费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反映单位公务用车购置支出（含车辆购置税）及租用费、燃料费、维修费、过路过桥费、保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险费、安全奖励费用等支出；公务接待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费反映单位按规定开支的各类公务接待（含外宾接待）支出。</w:t>
      </w:r>
    </w:p>
    <w:p w:rsidR="00D81DCC" w:rsidRDefault="00D81DCC" w:rsidP="001A03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十三、其他交通费用：填列单位除公务用车运行维护费以外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的其他交通费用。如飞机、船舶等的燃料费、维修费、过桥过路</w:t>
      </w:r>
      <w:r>
        <w:rPr>
          <w:rFonts w:ascii="仿宋_GB2312" w:eastAsia="仿宋_GB2312" w:hAnsi="仿宋_GB2312" w:cs="仿宋_GB2312"/>
          <w:sz w:val="32"/>
          <w:szCs w:val="32"/>
        </w:rPr>
        <w:t xml:space="preserve"> 38 </w:t>
      </w:r>
      <w:r>
        <w:rPr>
          <w:rFonts w:ascii="仿宋_GB2312" w:eastAsia="仿宋_GB2312" w:hAnsi="仿宋_GB2312" w:cs="仿宋_GB2312" w:hint="eastAsia"/>
          <w:sz w:val="32"/>
          <w:szCs w:val="32"/>
        </w:rPr>
        <w:t>费、保险费、出租车费用、公务交通补贴等。</w:t>
      </w:r>
    </w:p>
    <w:p w:rsidR="00D81DCC" w:rsidRDefault="00D81DCC" w:rsidP="001A03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十四、公务用车购置：填列单位公务用车车辆购置支出（含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车辆购置税）。</w:t>
      </w:r>
    </w:p>
    <w:p w:rsidR="00D81DCC" w:rsidRDefault="00D81DCC" w:rsidP="001A03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十五、其他交通工具购置：填列单位除公务用车外的其他各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类交通工具（如船舶、飞机）购置支出（含车辆购置税）。</w:t>
      </w:r>
    </w:p>
    <w:p w:rsidR="00D81DCC" w:rsidRDefault="00D81DCC" w:rsidP="001A036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十六、机关运行经费：指为保障行政单位（包括参照公务员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法管理的事业单位）运行用于购买货物和服务的各项资金，包括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sectPr w:rsidR="00D81DCC" w:rsidSect="00315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8D" w:rsidRDefault="00437D8D" w:rsidP="00FA3487">
      <w:r>
        <w:separator/>
      </w:r>
    </w:p>
  </w:endnote>
  <w:endnote w:type="continuationSeparator" w:id="0">
    <w:p w:rsidR="00437D8D" w:rsidRDefault="00437D8D" w:rsidP="00FA3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CC" w:rsidRDefault="00125AE0">
    <w:pPr>
      <w:pStyle w:val="a4"/>
      <w:jc w:val="center"/>
    </w:pPr>
    <w:fldSimple w:instr=" PAGE   \* MERGEFORMAT ">
      <w:r w:rsidR="00515EF6" w:rsidRPr="00515EF6">
        <w:rPr>
          <w:noProof/>
          <w:lang w:val="zh-CN"/>
        </w:rPr>
        <w:t>1</w:t>
      </w:r>
    </w:fldSimple>
  </w:p>
  <w:p w:rsidR="00D81DCC" w:rsidRDefault="00D81D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8D" w:rsidRDefault="00437D8D" w:rsidP="00FA3487">
      <w:r>
        <w:separator/>
      </w:r>
    </w:p>
  </w:footnote>
  <w:footnote w:type="continuationSeparator" w:id="0">
    <w:p w:rsidR="00437D8D" w:rsidRDefault="00437D8D" w:rsidP="00FA3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A1C"/>
    <w:multiLevelType w:val="hybridMultilevel"/>
    <w:tmpl w:val="D72A0C0A"/>
    <w:lvl w:ilvl="0" w:tplc="3202C64C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1526096B"/>
    <w:multiLevelType w:val="hybridMultilevel"/>
    <w:tmpl w:val="33689FBA"/>
    <w:lvl w:ilvl="0" w:tplc="99388672">
      <w:start w:val="2"/>
      <w:numFmt w:val="japaneseCounting"/>
      <w:lvlText w:val="（%1）"/>
      <w:lvlJc w:val="left"/>
      <w:pPr>
        <w:ind w:left="154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3EEA68CE"/>
    <w:multiLevelType w:val="hybridMultilevel"/>
    <w:tmpl w:val="0A70E86E"/>
    <w:lvl w:ilvl="0" w:tplc="8B3AAD18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5D315E"/>
    <w:multiLevelType w:val="hybridMultilevel"/>
    <w:tmpl w:val="1CE03326"/>
    <w:lvl w:ilvl="0" w:tplc="2618D7A2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F42ED8"/>
    <w:multiLevelType w:val="hybridMultilevel"/>
    <w:tmpl w:val="36CC89A8"/>
    <w:lvl w:ilvl="0" w:tplc="528A0CE6">
      <w:start w:val="6"/>
      <w:numFmt w:val="japaneseCounting"/>
      <w:lvlText w:val="%1、"/>
      <w:lvlJc w:val="left"/>
      <w:pPr>
        <w:ind w:left="720" w:hanging="72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B6A6249"/>
    <w:multiLevelType w:val="singleLevel"/>
    <w:tmpl w:val="5B6A6249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6">
    <w:nsid w:val="5B6BA656"/>
    <w:multiLevelType w:val="singleLevel"/>
    <w:tmpl w:val="5B6BA656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7">
    <w:nsid w:val="5B6BFCFC"/>
    <w:multiLevelType w:val="singleLevel"/>
    <w:tmpl w:val="5B6BFCFC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8">
    <w:nsid w:val="5B6C0142"/>
    <w:multiLevelType w:val="singleLevel"/>
    <w:tmpl w:val="5B6C0142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9">
    <w:nsid w:val="5B6C0502"/>
    <w:multiLevelType w:val="singleLevel"/>
    <w:tmpl w:val="5B6C0502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0">
    <w:nsid w:val="5B6C06EC"/>
    <w:multiLevelType w:val="singleLevel"/>
    <w:tmpl w:val="5B6C06EC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1">
    <w:nsid w:val="5B6C0C78"/>
    <w:multiLevelType w:val="singleLevel"/>
    <w:tmpl w:val="5B6C0C78"/>
    <w:lvl w:ilvl="0">
      <w:start w:val="6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2">
    <w:nsid w:val="5B6C198B"/>
    <w:multiLevelType w:val="singleLevel"/>
    <w:tmpl w:val="5B6C198B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3">
    <w:nsid w:val="5B6C1E0D"/>
    <w:multiLevelType w:val="singleLevel"/>
    <w:tmpl w:val="5B6C1E0D"/>
    <w:lvl w:ilvl="0">
      <w:start w:val="6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4">
    <w:nsid w:val="5B6C23F3"/>
    <w:multiLevelType w:val="singleLevel"/>
    <w:tmpl w:val="5B6C23F3"/>
    <w:lvl w:ilvl="0">
      <w:start w:val="8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5">
    <w:nsid w:val="5B6C24C3"/>
    <w:multiLevelType w:val="singleLevel"/>
    <w:tmpl w:val="5B6C24C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"/>
  </w:num>
  <w:num w:numId="13">
    <w:abstractNumId w:val="0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8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4C54356"/>
    <w:rsid w:val="000119AB"/>
    <w:rsid w:val="0004755D"/>
    <w:rsid w:val="00083A79"/>
    <w:rsid w:val="00125AE0"/>
    <w:rsid w:val="0015053E"/>
    <w:rsid w:val="00172937"/>
    <w:rsid w:val="00190324"/>
    <w:rsid w:val="001932C0"/>
    <w:rsid w:val="001A0360"/>
    <w:rsid w:val="001B36A0"/>
    <w:rsid w:val="00212A79"/>
    <w:rsid w:val="00244EFB"/>
    <w:rsid w:val="002930EE"/>
    <w:rsid w:val="002E450E"/>
    <w:rsid w:val="00315151"/>
    <w:rsid w:val="003240A0"/>
    <w:rsid w:val="00342BA3"/>
    <w:rsid w:val="00381707"/>
    <w:rsid w:val="003D4292"/>
    <w:rsid w:val="003D4BD5"/>
    <w:rsid w:val="003E7B88"/>
    <w:rsid w:val="004071A2"/>
    <w:rsid w:val="004122B7"/>
    <w:rsid w:val="00437D8D"/>
    <w:rsid w:val="004753E9"/>
    <w:rsid w:val="0051364B"/>
    <w:rsid w:val="00515EF6"/>
    <w:rsid w:val="00527590"/>
    <w:rsid w:val="00534A24"/>
    <w:rsid w:val="00564CB4"/>
    <w:rsid w:val="005869E0"/>
    <w:rsid w:val="005B28B8"/>
    <w:rsid w:val="005E54CA"/>
    <w:rsid w:val="00630D77"/>
    <w:rsid w:val="00637E62"/>
    <w:rsid w:val="00647976"/>
    <w:rsid w:val="00651E4B"/>
    <w:rsid w:val="00691D65"/>
    <w:rsid w:val="00696F56"/>
    <w:rsid w:val="006A222B"/>
    <w:rsid w:val="006E1A68"/>
    <w:rsid w:val="006E7BA6"/>
    <w:rsid w:val="00735C23"/>
    <w:rsid w:val="00746975"/>
    <w:rsid w:val="00757DAA"/>
    <w:rsid w:val="007B7C94"/>
    <w:rsid w:val="007F40F7"/>
    <w:rsid w:val="007F630E"/>
    <w:rsid w:val="0082534B"/>
    <w:rsid w:val="00832985"/>
    <w:rsid w:val="00870CA3"/>
    <w:rsid w:val="008811B9"/>
    <w:rsid w:val="00890E29"/>
    <w:rsid w:val="008A2A69"/>
    <w:rsid w:val="008B03D9"/>
    <w:rsid w:val="008D1063"/>
    <w:rsid w:val="00901904"/>
    <w:rsid w:val="00911CB2"/>
    <w:rsid w:val="00946F13"/>
    <w:rsid w:val="009B26EB"/>
    <w:rsid w:val="009B50AD"/>
    <w:rsid w:val="009E78A6"/>
    <w:rsid w:val="00A12A67"/>
    <w:rsid w:val="00A22A59"/>
    <w:rsid w:val="00A276F9"/>
    <w:rsid w:val="00A30791"/>
    <w:rsid w:val="00A50261"/>
    <w:rsid w:val="00B07073"/>
    <w:rsid w:val="00B23E23"/>
    <w:rsid w:val="00B330A5"/>
    <w:rsid w:val="00B57EC0"/>
    <w:rsid w:val="00B8541A"/>
    <w:rsid w:val="00BA42DF"/>
    <w:rsid w:val="00BB3403"/>
    <w:rsid w:val="00BC5812"/>
    <w:rsid w:val="00BD1F9F"/>
    <w:rsid w:val="00C22C13"/>
    <w:rsid w:val="00C755D2"/>
    <w:rsid w:val="00CA7434"/>
    <w:rsid w:val="00CE04A8"/>
    <w:rsid w:val="00D81DCC"/>
    <w:rsid w:val="00D93790"/>
    <w:rsid w:val="00DA0DC1"/>
    <w:rsid w:val="00DA1A88"/>
    <w:rsid w:val="00DB55B6"/>
    <w:rsid w:val="00DD16A9"/>
    <w:rsid w:val="00E32C73"/>
    <w:rsid w:val="00EC5ECE"/>
    <w:rsid w:val="00ED468A"/>
    <w:rsid w:val="00ED5700"/>
    <w:rsid w:val="00F10D47"/>
    <w:rsid w:val="00F33F10"/>
    <w:rsid w:val="00F769B7"/>
    <w:rsid w:val="00FA3487"/>
    <w:rsid w:val="018F6D8B"/>
    <w:rsid w:val="06194023"/>
    <w:rsid w:val="063A7ED7"/>
    <w:rsid w:val="066D430C"/>
    <w:rsid w:val="08FF1A13"/>
    <w:rsid w:val="0AE74A9E"/>
    <w:rsid w:val="0B3C60D7"/>
    <w:rsid w:val="0B8F41AA"/>
    <w:rsid w:val="0EF83D82"/>
    <w:rsid w:val="13FA6BA0"/>
    <w:rsid w:val="154C251B"/>
    <w:rsid w:val="16A05755"/>
    <w:rsid w:val="175354F6"/>
    <w:rsid w:val="178D0DA6"/>
    <w:rsid w:val="1AAA4A96"/>
    <w:rsid w:val="1AAC0579"/>
    <w:rsid w:val="1B1B50D8"/>
    <w:rsid w:val="1B8703E5"/>
    <w:rsid w:val="242B68BD"/>
    <w:rsid w:val="249F7974"/>
    <w:rsid w:val="24D90E0E"/>
    <w:rsid w:val="27566061"/>
    <w:rsid w:val="288B507C"/>
    <w:rsid w:val="2C844552"/>
    <w:rsid w:val="2F0B693F"/>
    <w:rsid w:val="307A4D17"/>
    <w:rsid w:val="317E0ED1"/>
    <w:rsid w:val="34C54356"/>
    <w:rsid w:val="370F2025"/>
    <w:rsid w:val="37B4371B"/>
    <w:rsid w:val="38555E14"/>
    <w:rsid w:val="38667CBA"/>
    <w:rsid w:val="3A8158CC"/>
    <w:rsid w:val="3DAC4792"/>
    <w:rsid w:val="3F6841AE"/>
    <w:rsid w:val="3FE7363B"/>
    <w:rsid w:val="42C678B3"/>
    <w:rsid w:val="43895888"/>
    <w:rsid w:val="46235E03"/>
    <w:rsid w:val="4A03128D"/>
    <w:rsid w:val="4A6064BB"/>
    <w:rsid w:val="4E370D57"/>
    <w:rsid w:val="4E9D5EAE"/>
    <w:rsid w:val="4ECB12F4"/>
    <w:rsid w:val="500C3DD8"/>
    <w:rsid w:val="53FD7EB4"/>
    <w:rsid w:val="54F769C8"/>
    <w:rsid w:val="55425CF0"/>
    <w:rsid w:val="58BB7975"/>
    <w:rsid w:val="5B58496B"/>
    <w:rsid w:val="5B60124B"/>
    <w:rsid w:val="5CEE2916"/>
    <w:rsid w:val="5DBA3224"/>
    <w:rsid w:val="5EF30C67"/>
    <w:rsid w:val="5FB24942"/>
    <w:rsid w:val="61287A15"/>
    <w:rsid w:val="61FD2AFA"/>
    <w:rsid w:val="66061FD6"/>
    <w:rsid w:val="69156D2A"/>
    <w:rsid w:val="6C020FDF"/>
    <w:rsid w:val="707740EF"/>
    <w:rsid w:val="731D0281"/>
    <w:rsid w:val="776C1C90"/>
    <w:rsid w:val="799D6C33"/>
    <w:rsid w:val="7BB02EA5"/>
    <w:rsid w:val="7F3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A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0119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0119A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119AB"/>
    <w:pPr>
      <w:tabs>
        <w:tab w:val="center" w:pos="4153"/>
        <w:tab w:val="right" w:pos="8306"/>
      </w:tabs>
      <w:snapToGrid w:val="0"/>
      <w:spacing w:after="200"/>
      <w:jc w:val="left"/>
    </w:pPr>
    <w:rPr>
      <w:rFonts w:cs="Calibri"/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locked/>
    <w:rsid w:val="000119AB"/>
    <w:rPr>
      <w:rFonts w:ascii="Calibri" w:hAnsi="Calibri" w:cs="Calibri"/>
      <w:sz w:val="18"/>
      <w:szCs w:val="18"/>
      <w:lang w:eastAsia="en-US"/>
    </w:rPr>
  </w:style>
  <w:style w:type="paragraph" w:styleId="a5">
    <w:name w:val="header"/>
    <w:basedOn w:val="a"/>
    <w:link w:val="Char1"/>
    <w:uiPriority w:val="99"/>
    <w:rsid w:val="00011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0119AB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Normal (Web)"/>
    <w:basedOn w:val="a"/>
    <w:uiPriority w:val="99"/>
    <w:rsid w:val="000119AB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99"/>
    <w:qFormat/>
    <w:rsid w:val="000119AB"/>
    <w:rPr>
      <w:rFonts w:cs="Times New Roman"/>
      <w:b/>
    </w:rPr>
  </w:style>
  <w:style w:type="character" w:styleId="a8">
    <w:name w:val="Hyperlink"/>
    <w:basedOn w:val="a0"/>
    <w:uiPriority w:val="99"/>
    <w:rsid w:val="000119AB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0119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uiPriority w:val="99"/>
    <w:rsid w:val="000119AB"/>
    <w:rPr>
      <w:rFonts w:ascii="宋体" w:hAnsi="宋体" w:cs="宋体"/>
      <w:sz w:val="24"/>
      <w:szCs w:val="24"/>
      <w:lang w:eastAsia="en-US"/>
    </w:rPr>
  </w:style>
  <w:style w:type="paragraph" w:styleId="aa">
    <w:name w:val="List Paragraph"/>
    <w:basedOn w:val="a"/>
    <w:uiPriority w:val="99"/>
    <w:qFormat/>
    <w:rsid w:val="000119A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30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ljz</dc:creator>
  <cp:keywords/>
  <dc:description/>
  <cp:lastModifiedBy>Administrator</cp:lastModifiedBy>
  <cp:revision>61</cp:revision>
  <cp:lastPrinted>2018-10-25T08:10:00Z</cp:lastPrinted>
  <dcterms:created xsi:type="dcterms:W3CDTF">2018-08-08T00:21:00Z</dcterms:created>
  <dcterms:modified xsi:type="dcterms:W3CDTF">2018-10-29T08:53:00Z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