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39F" w:rsidRDefault="007B739F">
      <w:pPr>
        <w:spacing w:line="826" w:lineRule="exact"/>
        <w:ind w:left="1228" w:right="1208"/>
        <w:jc w:val="center"/>
        <w:rPr>
          <w:rFonts w:ascii="微软雅黑" w:eastAsia="微软雅黑" w:hAnsi="微软雅黑" w:cs="微软雅黑"/>
          <w:w w:val="85"/>
          <w:position w:val="2"/>
          <w:sz w:val="72"/>
          <w:szCs w:val="72"/>
          <w:lang w:eastAsia="zh-CN"/>
        </w:rPr>
      </w:pPr>
    </w:p>
    <w:p w:rsidR="007B739F" w:rsidRDefault="007B739F">
      <w:pPr>
        <w:spacing w:line="826" w:lineRule="exact"/>
        <w:ind w:left="1228" w:right="1208"/>
        <w:jc w:val="center"/>
        <w:rPr>
          <w:rFonts w:ascii="微软雅黑" w:eastAsia="微软雅黑" w:hAnsi="微软雅黑" w:cs="微软雅黑"/>
          <w:w w:val="85"/>
          <w:position w:val="2"/>
          <w:sz w:val="72"/>
          <w:szCs w:val="72"/>
          <w:lang w:eastAsia="zh-CN"/>
        </w:rPr>
      </w:pPr>
    </w:p>
    <w:p w:rsidR="007B739F" w:rsidRDefault="009921A0">
      <w:pPr>
        <w:spacing w:line="826" w:lineRule="exact"/>
        <w:ind w:left="1228" w:right="1208"/>
        <w:jc w:val="center"/>
        <w:rPr>
          <w:rFonts w:ascii="微软雅黑" w:eastAsia="微软雅黑" w:hAnsi="微软雅黑" w:cs="微软雅黑"/>
          <w:w w:val="85"/>
          <w:position w:val="2"/>
          <w:sz w:val="72"/>
          <w:szCs w:val="72"/>
          <w:lang w:eastAsia="zh-CN"/>
        </w:rPr>
      </w:pPr>
      <w:r>
        <w:rPr>
          <w:rFonts w:ascii="微软雅黑" w:eastAsia="微软雅黑" w:hAnsi="微软雅黑" w:cs="微软雅黑" w:hint="eastAsia"/>
          <w:w w:val="85"/>
          <w:position w:val="2"/>
          <w:sz w:val="72"/>
          <w:szCs w:val="72"/>
          <w:lang w:eastAsia="zh-CN"/>
        </w:rPr>
        <w:t>2017</w:t>
      </w:r>
      <w:r>
        <w:rPr>
          <w:rFonts w:ascii="微软雅黑" w:eastAsia="微软雅黑" w:hAnsi="微软雅黑" w:cs="微软雅黑" w:hint="eastAsia"/>
          <w:w w:val="85"/>
          <w:position w:val="2"/>
          <w:sz w:val="72"/>
          <w:szCs w:val="72"/>
          <w:lang w:eastAsia="zh-CN"/>
        </w:rPr>
        <w:t>年度部门决算</w:t>
      </w:r>
    </w:p>
    <w:p w:rsidR="007B739F" w:rsidRDefault="007B739F">
      <w:pPr>
        <w:widowControl/>
        <w:spacing w:line="580" w:lineRule="exact"/>
        <w:jc w:val="center"/>
        <w:rPr>
          <w:rFonts w:ascii="黑体" w:eastAsia="黑体" w:hAnsi="黑体"/>
          <w:b/>
          <w:sz w:val="56"/>
          <w:szCs w:val="52"/>
          <w:lang w:eastAsia="zh-CN"/>
        </w:rPr>
      </w:pPr>
    </w:p>
    <w:p w:rsidR="007B739F" w:rsidRDefault="007B739F">
      <w:pPr>
        <w:widowControl/>
        <w:spacing w:line="580" w:lineRule="exact"/>
        <w:jc w:val="center"/>
        <w:rPr>
          <w:rFonts w:ascii="黑体" w:eastAsia="黑体" w:hAnsi="黑体"/>
          <w:b/>
          <w:sz w:val="56"/>
          <w:szCs w:val="52"/>
          <w:lang w:eastAsia="zh-CN"/>
        </w:rPr>
      </w:pPr>
    </w:p>
    <w:p w:rsidR="007B739F" w:rsidRDefault="007B739F">
      <w:pPr>
        <w:widowControl/>
        <w:spacing w:line="580" w:lineRule="exact"/>
        <w:rPr>
          <w:rFonts w:ascii="黑体" w:eastAsia="黑体" w:hAnsi="黑体"/>
          <w:b/>
          <w:sz w:val="52"/>
          <w:szCs w:val="52"/>
          <w:lang w:eastAsia="zh-CN"/>
        </w:rPr>
      </w:pPr>
    </w:p>
    <w:p w:rsidR="007B739F" w:rsidRDefault="009921A0">
      <w:pPr>
        <w:widowControl/>
        <w:spacing w:line="580" w:lineRule="exact"/>
        <w:jc w:val="center"/>
        <w:rPr>
          <w:rFonts w:ascii="楷体_GB2312" w:eastAsia="楷体_GB2312" w:hAnsi="黑体"/>
          <w:sz w:val="44"/>
          <w:szCs w:val="44"/>
          <w:lang w:eastAsia="zh-CN"/>
        </w:rPr>
      </w:pPr>
      <w:r>
        <w:rPr>
          <w:rFonts w:ascii="楷体_GB2312" w:eastAsia="楷体_GB2312" w:hAnsi="黑体" w:hint="eastAsia"/>
          <w:sz w:val="44"/>
          <w:szCs w:val="44"/>
          <w:lang w:eastAsia="zh-CN"/>
        </w:rPr>
        <w:t>南宫市疾病</w:t>
      </w:r>
      <w:r>
        <w:rPr>
          <w:rFonts w:ascii="楷体_GB2312" w:eastAsia="楷体_GB2312" w:hAnsi="黑体"/>
          <w:sz w:val="44"/>
          <w:szCs w:val="44"/>
          <w:lang w:eastAsia="zh-CN"/>
        </w:rPr>
        <w:t>预防</w:t>
      </w:r>
      <w:r>
        <w:rPr>
          <w:rFonts w:ascii="楷体_GB2312" w:eastAsia="楷体_GB2312" w:hAnsi="黑体" w:hint="eastAsia"/>
          <w:sz w:val="44"/>
          <w:szCs w:val="44"/>
          <w:lang w:eastAsia="zh-CN"/>
        </w:rPr>
        <w:t>控制中心</w:t>
      </w: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7B739F">
      <w:pPr>
        <w:widowControl/>
        <w:spacing w:line="580" w:lineRule="exact"/>
        <w:jc w:val="center"/>
        <w:rPr>
          <w:rFonts w:ascii="黑体" w:eastAsia="黑体" w:hAnsi="黑体"/>
          <w:sz w:val="44"/>
          <w:szCs w:val="44"/>
          <w:lang w:eastAsia="zh-CN"/>
        </w:rPr>
      </w:pPr>
    </w:p>
    <w:p w:rsidR="007B739F" w:rsidRDefault="009921A0">
      <w:pPr>
        <w:widowControl/>
        <w:spacing w:line="580" w:lineRule="exact"/>
        <w:jc w:val="center"/>
        <w:rPr>
          <w:rFonts w:ascii="楷体_GB2312" w:eastAsia="楷体_GB2312" w:hAnsi="黑体"/>
          <w:sz w:val="36"/>
          <w:szCs w:val="32"/>
          <w:lang w:eastAsia="zh-CN"/>
        </w:rPr>
      </w:pPr>
      <w:r>
        <w:rPr>
          <w:rFonts w:ascii="楷体_GB2312" w:eastAsia="楷体_GB2312" w:hAnsi="黑体" w:hint="eastAsia"/>
          <w:sz w:val="36"/>
          <w:szCs w:val="32"/>
          <w:lang w:eastAsia="zh-CN"/>
        </w:rPr>
        <w:t>南宫市疾病</w:t>
      </w:r>
      <w:r>
        <w:rPr>
          <w:rFonts w:ascii="楷体_GB2312" w:eastAsia="楷体_GB2312" w:hAnsi="黑体"/>
          <w:sz w:val="36"/>
          <w:szCs w:val="32"/>
          <w:lang w:eastAsia="zh-CN"/>
        </w:rPr>
        <w:t>预防</w:t>
      </w:r>
      <w:r>
        <w:rPr>
          <w:rFonts w:ascii="楷体_GB2312" w:eastAsia="楷体_GB2312" w:hAnsi="黑体" w:hint="eastAsia"/>
          <w:sz w:val="36"/>
          <w:szCs w:val="32"/>
          <w:lang w:eastAsia="zh-CN"/>
        </w:rPr>
        <w:t>控制中心编制</w:t>
      </w:r>
    </w:p>
    <w:p w:rsidR="007B739F" w:rsidRDefault="009921A0">
      <w:pPr>
        <w:spacing w:line="240" w:lineRule="auto"/>
        <w:ind w:left="2147" w:right="2126"/>
        <w:jc w:val="center"/>
        <w:rPr>
          <w:rFonts w:ascii="楷体_GB2312" w:eastAsia="楷体_GB2312" w:hAnsi="黑体"/>
          <w:sz w:val="36"/>
          <w:szCs w:val="32"/>
          <w:lang w:eastAsia="zh-CN"/>
        </w:rPr>
      </w:pPr>
      <w:r>
        <w:rPr>
          <w:rFonts w:ascii="楷体_GB2312" w:eastAsia="楷体_GB2312" w:hAnsi="黑体" w:hint="eastAsia"/>
          <w:sz w:val="36"/>
          <w:szCs w:val="32"/>
          <w:lang w:eastAsia="zh-CN"/>
        </w:rPr>
        <w:t>2018</w:t>
      </w:r>
      <w:r>
        <w:rPr>
          <w:rFonts w:ascii="楷体_GB2312" w:eastAsia="楷体_GB2312" w:hAnsi="黑体" w:hint="eastAsia"/>
          <w:sz w:val="36"/>
          <w:szCs w:val="32"/>
          <w:lang w:eastAsia="zh-CN"/>
        </w:rPr>
        <w:t>年</w:t>
      </w:r>
      <w:r>
        <w:rPr>
          <w:rFonts w:ascii="楷体_GB2312" w:eastAsia="楷体_GB2312" w:hAnsi="黑体" w:hint="eastAsia"/>
          <w:sz w:val="36"/>
          <w:szCs w:val="32"/>
          <w:lang w:eastAsia="zh-CN"/>
        </w:rPr>
        <w:t>10</w:t>
      </w:r>
      <w:r>
        <w:rPr>
          <w:rFonts w:ascii="楷体_GB2312" w:eastAsia="楷体_GB2312" w:hAnsi="黑体" w:hint="eastAsia"/>
          <w:sz w:val="36"/>
          <w:szCs w:val="32"/>
          <w:lang w:eastAsia="zh-CN"/>
        </w:rPr>
        <w:t>月</w:t>
      </w:r>
    </w:p>
    <w:p w:rsidR="007B739F" w:rsidRDefault="009921A0">
      <w:pPr>
        <w:widowControl/>
        <w:spacing w:line="580" w:lineRule="exact"/>
        <w:jc w:val="center"/>
        <w:rPr>
          <w:rFonts w:eastAsia="方正小标宋_GBK"/>
          <w:sz w:val="44"/>
          <w:szCs w:val="44"/>
          <w:lang w:eastAsia="zh-CN"/>
        </w:rPr>
      </w:pPr>
      <w:r>
        <w:rPr>
          <w:rFonts w:eastAsia="方正小标宋_GBK"/>
          <w:sz w:val="44"/>
          <w:szCs w:val="44"/>
          <w:lang w:eastAsia="zh-CN"/>
        </w:rPr>
        <w:lastRenderedPageBreak/>
        <w:t>部门决算公开目录</w:t>
      </w:r>
    </w:p>
    <w:p w:rsidR="007B739F" w:rsidRDefault="009921A0">
      <w:pPr>
        <w:widowControl/>
        <w:spacing w:line="580" w:lineRule="exact"/>
        <w:rPr>
          <w:rFonts w:ascii="黑体" w:eastAsia="黑体" w:hAnsi="黑体"/>
          <w:sz w:val="32"/>
          <w:szCs w:val="32"/>
          <w:lang w:eastAsia="zh-CN"/>
        </w:rPr>
      </w:pPr>
      <w:r>
        <w:rPr>
          <w:rFonts w:eastAsia="黑体"/>
          <w:sz w:val="32"/>
          <w:szCs w:val="32"/>
          <w:lang w:eastAsia="zh-CN"/>
        </w:rPr>
        <w:t>第一部分</w:t>
      </w:r>
      <w:r>
        <w:rPr>
          <w:rFonts w:eastAsia="黑体"/>
          <w:sz w:val="32"/>
          <w:szCs w:val="32"/>
          <w:lang w:eastAsia="zh-CN"/>
        </w:rPr>
        <w:t xml:space="preserve">   </w:t>
      </w:r>
      <w:r>
        <w:rPr>
          <w:rFonts w:ascii="楷体_GB2312" w:eastAsia="楷体_GB2312" w:hAnsi="黑体" w:hint="eastAsia"/>
          <w:sz w:val="36"/>
          <w:szCs w:val="32"/>
          <w:lang w:eastAsia="zh-CN"/>
        </w:rPr>
        <w:t>南宫市疾病</w:t>
      </w:r>
      <w:r>
        <w:rPr>
          <w:rFonts w:ascii="楷体_GB2312" w:eastAsia="楷体_GB2312" w:hAnsi="黑体"/>
          <w:sz w:val="36"/>
          <w:szCs w:val="32"/>
          <w:lang w:eastAsia="zh-CN"/>
        </w:rPr>
        <w:t>预防</w:t>
      </w:r>
      <w:r>
        <w:rPr>
          <w:rFonts w:ascii="楷体_GB2312" w:eastAsia="楷体_GB2312" w:hAnsi="黑体" w:hint="eastAsia"/>
          <w:sz w:val="36"/>
          <w:szCs w:val="32"/>
          <w:lang w:eastAsia="zh-CN"/>
        </w:rPr>
        <w:t>控制中心</w:t>
      </w:r>
      <w:r>
        <w:rPr>
          <w:rFonts w:eastAsia="黑体"/>
          <w:sz w:val="32"/>
          <w:szCs w:val="32"/>
          <w:lang w:eastAsia="zh-CN"/>
        </w:rPr>
        <w:t>概况</w:t>
      </w:r>
    </w:p>
    <w:p w:rsidR="007B739F" w:rsidRDefault="009921A0">
      <w:pPr>
        <w:widowControl/>
        <w:spacing w:line="580" w:lineRule="exact"/>
        <w:ind w:firstLineChars="177" w:firstLine="566"/>
        <w:rPr>
          <w:rFonts w:eastAsia="仿宋_GB2312"/>
          <w:sz w:val="32"/>
          <w:szCs w:val="32"/>
          <w:lang w:eastAsia="zh-CN"/>
        </w:rPr>
      </w:pPr>
      <w:r>
        <w:rPr>
          <w:rFonts w:eastAsia="仿宋_GB2312"/>
          <w:sz w:val="32"/>
          <w:szCs w:val="32"/>
          <w:lang w:eastAsia="zh-CN"/>
        </w:rPr>
        <w:t>一、部门职责</w:t>
      </w:r>
    </w:p>
    <w:p w:rsidR="007B739F" w:rsidRDefault="009921A0">
      <w:pPr>
        <w:widowControl/>
        <w:spacing w:line="580" w:lineRule="exact"/>
        <w:ind w:firstLineChars="177" w:firstLine="566"/>
        <w:rPr>
          <w:rFonts w:eastAsia="仿宋_GB2312"/>
          <w:sz w:val="32"/>
          <w:szCs w:val="32"/>
          <w:lang w:eastAsia="zh-CN"/>
        </w:rPr>
      </w:pPr>
      <w:r>
        <w:rPr>
          <w:rFonts w:eastAsia="仿宋_GB2312"/>
          <w:sz w:val="32"/>
          <w:szCs w:val="32"/>
          <w:lang w:eastAsia="zh-CN"/>
        </w:rPr>
        <w:t>二、部门决算单位构成</w:t>
      </w:r>
    </w:p>
    <w:p w:rsidR="007B739F" w:rsidRDefault="009921A0">
      <w:pPr>
        <w:widowControl/>
        <w:spacing w:line="580" w:lineRule="exact"/>
        <w:rPr>
          <w:rFonts w:ascii="黑体" w:eastAsia="黑体" w:hAnsi="黑体"/>
          <w:sz w:val="32"/>
          <w:szCs w:val="32"/>
          <w:lang w:eastAsia="zh-CN"/>
        </w:rPr>
      </w:pPr>
      <w:r>
        <w:rPr>
          <w:rFonts w:eastAsia="黑体"/>
          <w:sz w:val="32"/>
          <w:szCs w:val="32"/>
          <w:lang w:eastAsia="zh-CN"/>
        </w:rPr>
        <w:t>第二部分</w:t>
      </w:r>
      <w:r>
        <w:rPr>
          <w:rFonts w:eastAsia="黑体"/>
          <w:sz w:val="32"/>
          <w:szCs w:val="32"/>
          <w:lang w:eastAsia="zh-CN"/>
        </w:rPr>
        <w:t xml:space="preserve">  </w:t>
      </w:r>
      <w:r>
        <w:rPr>
          <w:rFonts w:ascii="楷体_GB2312" w:eastAsia="楷体_GB2312" w:hAnsi="黑体" w:hint="eastAsia"/>
          <w:sz w:val="36"/>
          <w:szCs w:val="32"/>
          <w:lang w:eastAsia="zh-CN"/>
        </w:rPr>
        <w:t>南宫市疾病</w:t>
      </w:r>
      <w:r>
        <w:rPr>
          <w:rFonts w:ascii="楷体_GB2312" w:eastAsia="楷体_GB2312" w:hAnsi="黑体"/>
          <w:sz w:val="36"/>
          <w:szCs w:val="32"/>
          <w:lang w:eastAsia="zh-CN"/>
        </w:rPr>
        <w:t>预防</w:t>
      </w:r>
      <w:r>
        <w:rPr>
          <w:rFonts w:ascii="楷体_GB2312" w:eastAsia="楷体_GB2312" w:hAnsi="黑体" w:hint="eastAsia"/>
          <w:sz w:val="36"/>
          <w:szCs w:val="32"/>
          <w:lang w:eastAsia="zh-CN"/>
        </w:rPr>
        <w:t>控制中心</w:t>
      </w:r>
      <w:r>
        <w:rPr>
          <w:rFonts w:ascii="黑体" w:eastAsia="黑体" w:hAnsi="黑体" w:hint="eastAsia"/>
          <w:sz w:val="32"/>
          <w:szCs w:val="32"/>
          <w:lang w:eastAsia="zh-CN"/>
        </w:rPr>
        <w:t>2</w:t>
      </w:r>
      <w:r>
        <w:rPr>
          <w:rFonts w:ascii="黑体" w:eastAsia="黑体" w:hint="eastAsia"/>
          <w:sz w:val="32"/>
          <w:szCs w:val="32"/>
          <w:lang w:eastAsia="zh-CN"/>
        </w:rPr>
        <w:t>0</w:t>
      </w:r>
      <w:r>
        <w:rPr>
          <w:rFonts w:eastAsia="黑体"/>
          <w:sz w:val="32"/>
          <w:szCs w:val="32"/>
          <w:lang w:eastAsia="zh-CN"/>
        </w:rPr>
        <w:t>17</w:t>
      </w:r>
      <w:r>
        <w:rPr>
          <w:rFonts w:eastAsia="黑体"/>
          <w:sz w:val="32"/>
          <w:szCs w:val="32"/>
          <w:lang w:eastAsia="zh-CN"/>
        </w:rPr>
        <w:t>年度部门决算报表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一、收入支出决算总表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二、收入决算表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三、支出决算表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四、财政拨款收入支出决算总表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五、一般公共预算财政拨款收入支出决算表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六、一般公共预算财政拨款基本支出决算经济分类表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七、政府性基金预算财政拨款收入支出决算表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八、国有资本经营预算财政拨款收入支出决算表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九、</w:t>
      </w:r>
      <w:r>
        <w:rPr>
          <w:rFonts w:eastAsia="仿宋_GB2312"/>
          <w:sz w:val="32"/>
          <w:szCs w:val="32"/>
          <w:lang w:eastAsia="zh-CN"/>
        </w:rPr>
        <w:t>“</w:t>
      </w:r>
      <w:r>
        <w:rPr>
          <w:rFonts w:eastAsia="仿宋_GB2312"/>
          <w:sz w:val="32"/>
          <w:szCs w:val="32"/>
          <w:lang w:eastAsia="zh-CN"/>
        </w:rPr>
        <w:t>三公</w:t>
      </w:r>
      <w:r>
        <w:rPr>
          <w:rFonts w:eastAsia="仿宋_GB2312"/>
          <w:sz w:val="32"/>
          <w:szCs w:val="32"/>
          <w:lang w:eastAsia="zh-CN"/>
        </w:rPr>
        <w:t>”</w:t>
      </w:r>
      <w:r>
        <w:rPr>
          <w:rFonts w:eastAsia="仿宋_GB2312"/>
          <w:sz w:val="32"/>
          <w:szCs w:val="32"/>
          <w:lang w:eastAsia="zh-CN"/>
        </w:rPr>
        <w:t>经费等相关信息统计表</w:t>
      </w:r>
    </w:p>
    <w:p w:rsidR="007B739F" w:rsidRDefault="009921A0">
      <w:pPr>
        <w:widowControl/>
        <w:spacing w:line="580" w:lineRule="exact"/>
        <w:ind w:leftChars="67" w:left="147" w:firstLineChars="132" w:firstLine="422"/>
        <w:rPr>
          <w:rFonts w:eastAsia="仿宋_GB2312"/>
          <w:sz w:val="32"/>
          <w:szCs w:val="32"/>
          <w:lang w:eastAsia="zh-CN"/>
        </w:rPr>
      </w:pPr>
      <w:r>
        <w:rPr>
          <w:rFonts w:eastAsia="仿宋_GB2312"/>
          <w:sz w:val="32"/>
          <w:szCs w:val="32"/>
          <w:lang w:eastAsia="zh-CN"/>
        </w:rPr>
        <w:t>十、政府采购情况表</w:t>
      </w:r>
    </w:p>
    <w:p w:rsidR="007B739F" w:rsidRDefault="009921A0">
      <w:pPr>
        <w:widowControl/>
        <w:rPr>
          <w:rFonts w:ascii="黑体" w:eastAsia="黑体" w:hAnsi="黑体"/>
          <w:sz w:val="32"/>
          <w:szCs w:val="32"/>
          <w:lang w:eastAsia="zh-CN"/>
        </w:rPr>
      </w:pPr>
      <w:r>
        <w:rPr>
          <w:rFonts w:eastAsia="黑体"/>
          <w:sz w:val="32"/>
          <w:szCs w:val="32"/>
          <w:lang w:eastAsia="zh-CN"/>
        </w:rPr>
        <w:t>第三部分</w:t>
      </w:r>
      <w:r>
        <w:rPr>
          <w:rFonts w:eastAsia="黑体"/>
          <w:sz w:val="32"/>
          <w:szCs w:val="32"/>
          <w:lang w:eastAsia="zh-CN"/>
        </w:rPr>
        <w:t xml:space="preserve">  </w:t>
      </w:r>
      <w:r>
        <w:rPr>
          <w:rFonts w:ascii="楷体_GB2312" w:eastAsia="楷体_GB2312" w:hAnsi="黑体" w:hint="eastAsia"/>
          <w:sz w:val="36"/>
          <w:szCs w:val="32"/>
          <w:lang w:eastAsia="zh-CN"/>
        </w:rPr>
        <w:t>南宫市疾病</w:t>
      </w:r>
      <w:r>
        <w:rPr>
          <w:rFonts w:ascii="楷体_GB2312" w:eastAsia="楷体_GB2312" w:hAnsi="黑体"/>
          <w:sz w:val="36"/>
          <w:szCs w:val="32"/>
          <w:lang w:eastAsia="zh-CN"/>
        </w:rPr>
        <w:t>预防</w:t>
      </w:r>
      <w:r>
        <w:rPr>
          <w:rFonts w:ascii="楷体_GB2312" w:eastAsia="楷体_GB2312" w:hAnsi="黑体" w:hint="eastAsia"/>
          <w:sz w:val="36"/>
          <w:szCs w:val="32"/>
          <w:lang w:eastAsia="zh-CN"/>
        </w:rPr>
        <w:t>控制中心</w:t>
      </w:r>
      <w:r>
        <w:rPr>
          <w:rFonts w:eastAsia="黑体"/>
          <w:sz w:val="32"/>
          <w:szCs w:val="32"/>
          <w:lang w:eastAsia="zh-CN"/>
        </w:rPr>
        <w:t>2017</w:t>
      </w:r>
      <w:r>
        <w:rPr>
          <w:rFonts w:eastAsia="黑体"/>
          <w:sz w:val="32"/>
          <w:szCs w:val="32"/>
          <w:lang w:eastAsia="zh-CN"/>
        </w:rPr>
        <w:t>年部门决算情况说明</w:t>
      </w:r>
    </w:p>
    <w:p w:rsidR="007B739F" w:rsidRDefault="009921A0">
      <w:pPr>
        <w:widowControl/>
        <w:ind w:left="640" w:firstLineChars="21" w:firstLine="67"/>
        <w:rPr>
          <w:rFonts w:eastAsia="仿宋_GB2312"/>
          <w:sz w:val="32"/>
          <w:szCs w:val="32"/>
          <w:lang w:eastAsia="zh-CN"/>
        </w:rPr>
      </w:pPr>
      <w:r>
        <w:rPr>
          <w:rFonts w:eastAsia="仿宋_GB2312"/>
          <w:sz w:val="32"/>
          <w:szCs w:val="32"/>
          <w:lang w:eastAsia="zh-CN"/>
        </w:rPr>
        <w:t>一、收入支出决算总体情况说明</w:t>
      </w:r>
    </w:p>
    <w:p w:rsidR="007B739F" w:rsidRDefault="009921A0">
      <w:pPr>
        <w:widowControl/>
        <w:ind w:left="640" w:firstLineChars="21" w:firstLine="67"/>
        <w:rPr>
          <w:rFonts w:eastAsia="仿宋_GB2312"/>
          <w:sz w:val="32"/>
          <w:szCs w:val="32"/>
          <w:lang w:eastAsia="zh-CN"/>
        </w:rPr>
      </w:pPr>
      <w:r>
        <w:rPr>
          <w:rFonts w:eastAsia="仿宋_GB2312"/>
          <w:sz w:val="32"/>
          <w:szCs w:val="32"/>
          <w:lang w:eastAsia="zh-CN"/>
        </w:rPr>
        <w:t>二、收入决算情况说明</w:t>
      </w:r>
    </w:p>
    <w:p w:rsidR="007B739F" w:rsidRDefault="009921A0">
      <w:pPr>
        <w:widowControl/>
        <w:ind w:left="640" w:firstLineChars="21" w:firstLine="67"/>
        <w:rPr>
          <w:rFonts w:eastAsia="仿宋_GB2312"/>
          <w:sz w:val="32"/>
          <w:szCs w:val="32"/>
          <w:lang w:eastAsia="zh-CN"/>
        </w:rPr>
      </w:pPr>
      <w:r>
        <w:rPr>
          <w:rFonts w:eastAsia="仿宋_GB2312"/>
          <w:sz w:val="32"/>
          <w:szCs w:val="32"/>
          <w:lang w:eastAsia="zh-CN"/>
        </w:rPr>
        <w:t>三、支出决算情况说明</w:t>
      </w:r>
    </w:p>
    <w:p w:rsidR="007B739F" w:rsidRDefault="009921A0">
      <w:pPr>
        <w:widowControl/>
        <w:ind w:left="640" w:firstLineChars="21" w:firstLine="67"/>
        <w:rPr>
          <w:rFonts w:eastAsia="仿宋_GB2312"/>
          <w:sz w:val="32"/>
          <w:szCs w:val="32"/>
          <w:lang w:eastAsia="zh-CN"/>
        </w:rPr>
      </w:pPr>
      <w:r>
        <w:rPr>
          <w:rFonts w:eastAsia="仿宋_GB2312"/>
          <w:sz w:val="32"/>
          <w:szCs w:val="32"/>
          <w:lang w:eastAsia="zh-CN"/>
        </w:rPr>
        <w:lastRenderedPageBreak/>
        <w:t>四、财政拨款收入支出决算总体情况说明</w:t>
      </w:r>
    </w:p>
    <w:p w:rsidR="007B739F" w:rsidRDefault="009921A0">
      <w:pPr>
        <w:widowControl/>
        <w:ind w:left="640" w:firstLineChars="21" w:firstLine="67"/>
        <w:rPr>
          <w:rFonts w:eastAsia="仿宋_GB2312"/>
          <w:sz w:val="32"/>
          <w:szCs w:val="32"/>
          <w:lang w:eastAsia="zh-CN"/>
        </w:rPr>
      </w:pPr>
      <w:r>
        <w:rPr>
          <w:rFonts w:eastAsia="仿宋_GB2312"/>
          <w:sz w:val="32"/>
          <w:szCs w:val="32"/>
          <w:lang w:eastAsia="zh-CN"/>
        </w:rPr>
        <w:t>五、</w:t>
      </w:r>
      <w:r>
        <w:rPr>
          <w:rFonts w:eastAsia="仿宋_GB2312"/>
          <w:sz w:val="32"/>
          <w:szCs w:val="32"/>
          <w:lang w:eastAsia="zh-CN"/>
        </w:rPr>
        <w:t>“</w:t>
      </w:r>
      <w:r>
        <w:rPr>
          <w:rFonts w:eastAsia="仿宋_GB2312"/>
          <w:sz w:val="32"/>
          <w:szCs w:val="32"/>
          <w:lang w:eastAsia="zh-CN"/>
        </w:rPr>
        <w:t>三公</w:t>
      </w:r>
      <w:r>
        <w:rPr>
          <w:rFonts w:eastAsia="仿宋_GB2312"/>
          <w:sz w:val="32"/>
          <w:szCs w:val="32"/>
          <w:lang w:eastAsia="zh-CN"/>
        </w:rPr>
        <w:t>”</w:t>
      </w:r>
      <w:r>
        <w:rPr>
          <w:rFonts w:eastAsia="仿宋_GB2312"/>
          <w:sz w:val="32"/>
          <w:szCs w:val="32"/>
          <w:lang w:eastAsia="zh-CN"/>
        </w:rPr>
        <w:t>经费支出决算情况说明</w:t>
      </w:r>
    </w:p>
    <w:p w:rsidR="007B739F" w:rsidRDefault="009921A0">
      <w:pPr>
        <w:widowControl/>
        <w:spacing w:line="580" w:lineRule="exact"/>
        <w:ind w:left="640" w:firstLineChars="21" w:firstLine="67"/>
        <w:rPr>
          <w:rFonts w:eastAsia="仿宋_GB2312"/>
          <w:sz w:val="32"/>
          <w:szCs w:val="32"/>
          <w:lang w:eastAsia="zh-CN"/>
        </w:rPr>
      </w:pPr>
      <w:r>
        <w:rPr>
          <w:rFonts w:eastAsia="仿宋_GB2312"/>
          <w:sz w:val="32"/>
          <w:szCs w:val="32"/>
          <w:lang w:eastAsia="zh-CN"/>
        </w:rPr>
        <w:t>六、预算绩效管理工作开展情况说明</w:t>
      </w:r>
    </w:p>
    <w:p w:rsidR="007B739F" w:rsidRDefault="009921A0">
      <w:pPr>
        <w:widowControl/>
        <w:spacing w:line="580" w:lineRule="exact"/>
        <w:ind w:left="640" w:firstLineChars="21" w:firstLine="67"/>
        <w:rPr>
          <w:rFonts w:eastAsia="仿宋_GB2312"/>
          <w:sz w:val="32"/>
          <w:szCs w:val="32"/>
          <w:lang w:eastAsia="zh-CN"/>
        </w:rPr>
      </w:pPr>
      <w:r>
        <w:rPr>
          <w:rFonts w:eastAsia="仿宋_GB2312"/>
          <w:sz w:val="32"/>
          <w:szCs w:val="32"/>
          <w:lang w:eastAsia="zh-CN"/>
        </w:rPr>
        <w:t>七、其他重要事项的说明</w:t>
      </w:r>
    </w:p>
    <w:p w:rsidR="007B739F" w:rsidRDefault="009921A0" w:rsidP="002B341D">
      <w:pPr>
        <w:widowControl/>
        <w:spacing w:line="580" w:lineRule="exact"/>
        <w:ind w:left="640" w:firstLineChars="154" w:firstLine="493"/>
        <w:rPr>
          <w:rFonts w:eastAsia="仿宋_GB2312"/>
          <w:sz w:val="32"/>
          <w:szCs w:val="32"/>
          <w:lang w:eastAsia="zh-CN"/>
        </w:rPr>
      </w:pPr>
      <w:r>
        <w:rPr>
          <w:rFonts w:eastAsia="仿宋_GB2312"/>
          <w:sz w:val="32"/>
          <w:szCs w:val="32"/>
          <w:lang w:eastAsia="zh-CN"/>
        </w:rPr>
        <w:t>1.</w:t>
      </w:r>
      <w:r>
        <w:rPr>
          <w:rFonts w:eastAsia="仿宋_GB2312"/>
          <w:sz w:val="32"/>
          <w:szCs w:val="32"/>
          <w:lang w:eastAsia="zh-CN"/>
        </w:rPr>
        <w:t>机关运行经费情况</w:t>
      </w:r>
    </w:p>
    <w:p w:rsidR="007B739F" w:rsidRDefault="009921A0" w:rsidP="002B341D">
      <w:pPr>
        <w:widowControl/>
        <w:spacing w:line="580" w:lineRule="exact"/>
        <w:ind w:left="640" w:firstLineChars="154" w:firstLine="493"/>
        <w:rPr>
          <w:rFonts w:eastAsia="仿宋_GB2312"/>
          <w:sz w:val="32"/>
          <w:szCs w:val="32"/>
          <w:lang w:eastAsia="zh-CN"/>
        </w:rPr>
      </w:pPr>
      <w:r>
        <w:rPr>
          <w:rFonts w:eastAsia="仿宋_GB2312"/>
          <w:sz w:val="32"/>
          <w:szCs w:val="32"/>
          <w:lang w:eastAsia="zh-CN"/>
        </w:rPr>
        <w:t>2.</w:t>
      </w:r>
      <w:r>
        <w:rPr>
          <w:rFonts w:eastAsia="仿宋_GB2312"/>
          <w:sz w:val="32"/>
          <w:szCs w:val="32"/>
          <w:lang w:eastAsia="zh-CN"/>
        </w:rPr>
        <w:t>政府采购情况</w:t>
      </w:r>
    </w:p>
    <w:p w:rsidR="007B739F" w:rsidRDefault="009921A0" w:rsidP="002B341D">
      <w:pPr>
        <w:widowControl/>
        <w:spacing w:line="580" w:lineRule="exact"/>
        <w:ind w:left="640" w:firstLineChars="154" w:firstLine="493"/>
        <w:rPr>
          <w:rFonts w:eastAsia="仿宋_GB2312"/>
          <w:sz w:val="32"/>
          <w:szCs w:val="32"/>
          <w:lang w:eastAsia="zh-CN"/>
        </w:rPr>
      </w:pPr>
      <w:r>
        <w:rPr>
          <w:rFonts w:eastAsia="仿宋_GB2312"/>
          <w:sz w:val="32"/>
          <w:szCs w:val="32"/>
          <w:lang w:eastAsia="zh-CN"/>
        </w:rPr>
        <w:t>3.</w:t>
      </w:r>
      <w:r>
        <w:rPr>
          <w:rFonts w:eastAsia="仿宋_GB2312"/>
          <w:sz w:val="32"/>
          <w:szCs w:val="32"/>
          <w:lang w:eastAsia="zh-CN"/>
        </w:rPr>
        <w:t>国有资产占用情况</w:t>
      </w:r>
    </w:p>
    <w:p w:rsidR="007B739F" w:rsidRDefault="009921A0" w:rsidP="002B341D">
      <w:pPr>
        <w:widowControl/>
        <w:spacing w:line="580" w:lineRule="exact"/>
        <w:ind w:left="640" w:firstLineChars="154" w:firstLine="493"/>
        <w:rPr>
          <w:rFonts w:eastAsia="仿宋_GB2312"/>
          <w:sz w:val="32"/>
          <w:szCs w:val="32"/>
          <w:lang w:eastAsia="zh-CN"/>
        </w:rPr>
      </w:pPr>
      <w:r>
        <w:rPr>
          <w:rFonts w:eastAsia="仿宋_GB2312"/>
          <w:sz w:val="32"/>
          <w:szCs w:val="32"/>
          <w:lang w:eastAsia="zh-CN"/>
        </w:rPr>
        <w:t>4.</w:t>
      </w:r>
      <w:r>
        <w:rPr>
          <w:rFonts w:eastAsia="仿宋_GB2312"/>
          <w:sz w:val="32"/>
          <w:szCs w:val="32"/>
          <w:lang w:eastAsia="zh-CN"/>
        </w:rPr>
        <w:t>其他需要说明的情况</w:t>
      </w:r>
    </w:p>
    <w:p w:rsidR="007B739F" w:rsidRDefault="009921A0" w:rsidP="002B341D">
      <w:pPr>
        <w:widowControl/>
        <w:spacing w:line="580" w:lineRule="exact"/>
        <w:ind w:firstLineChars="44" w:firstLine="141"/>
        <w:rPr>
          <w:rFonts w:eastAsia="黑体"/>
          <w:sz w:val="32"/>
          <w:szCs w:val="32"/>
        </w:rPr>
      </w:pPr>
      <w:proofErr w:type="spellStart"/>
      <w:r>
        <w:rPr>
          <w:rFonts w:eastAsia="黑体"/>
          <w:sz w:val="32"/>
          <w:szCs w:val="32"/>
        </w:rPr>
        <w:t>第四部分</w:t>
      </w:r>
      <w:proofErr w:type="spellEnd"/>
      <w:r>
        <w:rPr>
          <w:rFonts w:eastAsia="黑体"/>
          <w:sz w:val="32"/>
          <w:szCs w:val="32"/>
        </w:rPr>
        <w:t xml:space="preserve">  </w:t>
      </w:r>
      <w:proofErr w:type="spellStart"/>
      <w:r>
        <w:rPr>
          <w:rFonts w:eastAsia="黑体"/>
          <w:sz w:val="32"/>
          <w:szCs w:val="32"/>
        </w:rPr>
        <w:t>名词解释</w:t>
      </w:r>
      <w:proofErr w:type="spellEnd"/>
    </w:p>
    <w:p w:rsidR="007B739F" w:rsidRDefault="009921A0">
      <w:pPr>
        <w:numPr>
          <w:ilvl w:val="0"/>
          <w:numId w:val="1"/>
        </w:numPr>
        <w:tabs>
          <w:tab w:val="left" w:pos="709"/>
        </w:tabs>
        <w:spacing w:after="0" w:line="323" w:lineRule="auto"/>
        <w:ind w:left="1560" w:right="5249"/>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财政拨款</w:t>
      </w:r>
      <w:r>
        <w:rPr>
          <w:rFonts w:ascii="仿宋_GB2312" w:eastAsia="仿宋_GB2312" w:hAnsi="仿宋_GB2312" w:cs="仿宋_GB2312"/>
          <w:sz w:val="32"/>
          <w:szCs w:val="32"/>
          <w:lang w:eastAsia="zh-CN"/>
        </w:rPr>
        <w:t>收入</w:t>
      </w:r>
    </w:p>
    <w:p w:rsidR="007B739F" w:rsidRDefault="009921A0">
      <w:pPr>
        <w:numPr>
          <w:ilvl w:val="0"/>
          <w:numId w:val="1"/>
        </w:numPr>
        <w:tabs>
          <w:tab w:val="left" w:pos="709"/>
        </w:tabs>
        <w:spacing w:after="0" w:line="323" w:lineRule="auto"/>
        <w:ind w:left="1560" w:right="5459"/>
        <w:jc w:val="both"/>
        <w:rPr>
          <w:rFonts w:ascii="仿宋_GB2312" w:eastAsia="仿宋_GB2312" w:hAnsi="仿宋_GB2312" w:cs="仿宋_GB2312"/>
          <w:sz w:val="32"/>
          <w:szCs w:val="32"/>
        </w:rPr>
      </w:pPr>
      <w:proofErr w:type="spellStart"/>
      <w:r>
        <w:rPr>
          <w:rFonts w:ascii="仿宋_GB2312" w:eastAsia="仿宋_GB2312" w:hAnsi="仿宋_GB2312" w:cs="仿宋_GB2312"/>
          <w:sz w:val="32"/>
          <w:szCs w:val="32"/>
        </w:rPr>
        <w:t>其他收入</w:t>
      </w:r>
      <w:proofErr w:type="spellEnd"/>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proofErr w:type="spellStart"/>
      <w:r>
        <w:rPr>
          <w:rFonts w:ascii="仿宋_GB2312" w:eastAsia="仿宋_GB2312" w:hAnsi="仿宋_GB2312" w:cs="仿宋_GB2312"/>
          <w:sz w:val="32"/>
          <w:szCs w:val="32"/>
        </w:rPr>
        <w:t>年初结转和结余</w:t>
      </w:r>
      <w:proofErr w:type="spellEnd"/>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用事业基金弥补收支差额</w:t>
      </w:r>
      <w:r>
        <w:rPr>
          <w:rFonts w:ascii="仿宋_GB2312" w:eastAsia="仿宋_GB2312" w:hAnsi="仿宋_GB2312" w:cs="仿宋_GB2312"/>
          <w:sz w:val="32"/>
          <w:szCs w:val="32"/>
          <w:lang w:eastAsia="zh-CN"/>
        </w:rPr>
        <w:t xml:space="preserve"> </w:t>
      </w:r>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年初结转和结余</w:t>
      </w:r>
      <w:r>
        <w:rPr>
          <w:rFonts w:ascii="仿宋_GB2312" w:eastAsia="仿宋_GB2312" w:hAnsi="仿宋_GB2312" w:cs="仿宋_GB2312"/>
          <w:sz w:val="32"/>
          <w:szCs w:val="32"/>
        </w:rPr>
        <w:t xml:space="preserve"> </w:t>
      </w:r>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结余分配</w:t>
      </w:r>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年末结转和结余</w:t>
      </w:r>
      <w:r>
        <w:rPr>
          <w:rFonts w:ascii="仿宋_GB2312" w:eastAsia="仿宋_GB2312" w:hAnsi="仿宋_GB2312" w:cs="仿宋_GB2312" w:hint="eastAsia"/>
          <w:sz w:val="32"/>
          <w:szCs w:val="32"/>
        </w:rPr>
        <w:t xml:space="preserve">  </w:t>
      </w:r>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基本支出</w:t>
      </w:r>
    </w:p>
    <w:p w:rsidR="007B739F" w:rsidRDefault="009921A0">
      <w:pPr>
        <w:numPr>
          <w:ilvl w:val="0"/>
          <w:numId w:val="1"/>
        </w:numPr>
        <w:tabs>
          <w:tab w:val="left" w:pos="709"/>
        </w:tabs>
        <w:spacing w:after="0" w:line="323" w:lineRule="auto"/>
        <w:ind w:left="1560" w:right="55"/>
        <w:jc w:val="both"/>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项目支出</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基本建设支出</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lastRenderedPageBreak/>
        <w:t>其他资本性支出</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“三公”经费</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其他交通费用</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公务用车购置</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其他交通工具购置</w:t>
      </w:r>
    </w:p>
    <w:p w:rsidR="007B739F" w:rsidRDefault="009921A0">
      <w:pPr>
        <w:numPr>
          <w:ilvl w:val="0"/>
          <w:numId w:val="1"/>
        </w:numPr>
        <w:tabs>
          <w:tab w:val="left" w:pos="709"/>
          <w:tab w:val="left" w:pos="2127"/>
        </w:tabs>
        <w:spacing w:after="0" w:line="323" w:lineRule="auto"/>
        <w:ind w:left="1560" w:right="55"/>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机关运行经费</w:t>
      </w:r>
    </w:p>
    <w:p w:rsidR="007B739F" w:rsidRDefault="009921A0">
      <w:pPr>
        <w:ind w:firstLine="640"/>
        <w:rPr>
          <w:rFonts w:eastAsia="仿宋_GB2312"/>
          <w:sz w:val="32"/>
          <w:szCs w:val="32"/>
          <w:lang w:eastAsia="zh-CN"/>
        </w:rPr>
      </w:pPr>
      <w:r>
        <w:rPr>
          <w:rFonts w:eastAsia="仿宋_GB2312"/>
          <w:sz w:val="32"/>
          <w:szCs w:val="32"/>
          <w:lang w:eastAsia="zh-CN"/>
        </w:rPr>
        <w:br w:type="page"/>
      </w:r>
      <w:r>
        <w:rPr>
          <w:rFonts w:eastAsia="仿宋_GB2312"/>
          <w:sz w:val="32"/>
          <w:szCs w:val="32"/>
          <w:lang w:eastAsia="zh-CN"/>
        </w:rPr>
        <w:lastRenderedPageBreak/>
        <w:t xml:space="preserve"> </w:t>
      </w:r>
      <w:r>
        <w:rPr>
          <w:rFonts w:ascii="仿宋_GB2312" w:eastAsia="宋体" w:hAnsi="黑体" w:cs="Times New Roman" w:hint="eastAsia"/>
          <w:sz w:val="32"/>
          <w:szCs w:val="32"/>
          <w:lang w:eastAsia="zh-CN"/>
        </w:rPr>
        <w:t>第一部分</w:t>
      </w:r>
      <w:r>
        <w:rPr>
          <w:rFonts w:ascii="仿宋_GB2312" w:eastAsia="宋体" w:hAnsi="黑体" w:cs="Times New Roman" w:hint="eastAsia"/>
          <w:sz w:val="32"/>
          <w:szCs w:val="32"/>
          <w:lang w:eastAsia="zh-CN"/>
        </w:rPr>
        <w:t xml:space="preserve">  </w:t>
      </w:r>
      <w:r>
        <w:rPr>
          <w:rFonts w:ascii="仿宋_GB2312" w:eastAsia="宋体" w:hAnsi="黑体" w:cs="Times New Roman" w:hint="eastAsia"/>
          <w:sz w:val="32"/>
          <w:szCs w:val="32"/>
          <w:lang w:eastAsia="zh-CN"/>
        </w:rPr>
        <w:t>部门概况</w:t>
      </w:r>
    </w:p>
    <w:p w:rsidR="007B739F" w:rsidRDefault="009921A0" w:rsidP="002B341D">
      <w:pPr>
        <w:ind w:firstLineChars="398" w:firstLine="1274"/>
        <w:rPr>
          <w:rFonts w:ascii="仿宋_GB2312" w:eastAsia="宋体" w:hAnsi="黑体" w:cs="Times New Roman"/>
          <w:sz w:val="32"/>
          <w:szCs w:val="32"/>
          <w:lang w:eastAsia="zh-CN"/>
        </w:rPr>
      </w:pPr>
      <w:r>
        <w:rPr>
          <w:rFonts w:ascii="仿宋_GB2312" w:eastAsia="宋体" w:hAnsi="黑体" w:cs="Times New Roman" w:hint="eastAsia"/>
          <w:sz w:val="32"/>
          <w:szCs w:val="32"/>
          <w:lang w:eastAsia="zh-CN"/>
        </w:rPr>
        <w:t>一、疾病预防控制中心职责</w:t>
      </w:r>
    </w:p>
    <w:p w:rsidR="007B739F" w:rsidRDefault="009921A0">
      <w:pPr>
        <w:pStyle w:val="p0"/>
        <w:spacing w:line="360" w:lineRule="auto"/>
        <w:ind w:left="561" w:firstLine="640"/>
        <w:rPr>
          <w:rFonts w:ascii="仿宋_GB2312" w:hAnsi="黑体"/>
          <w:sz w:val="32"/>
          <w:szCs w:val="32"/>
        </w:rPr>
      </w:pPr>
      <w:r>
        <w:rPr>
          <w:rFonts w:ascii="仿宋_GB2312" w:hAnsi="黑体" w:hint="eastAsia"/>
          <w:sz w:val="32"/>
          <w:szCs w:val="32"/>
        </w:rPr>
        <w:t>（一）、完成上级下达的疾病预防控制任务，负责辖区内疫苗使用实施免疫、消毒、控制病媒生物的危害；</w:t>
      </w:r>
    </w:p>
    <w:p w:rsidR="007B739F" w:rsidRDefault="009921A0">
      <w:pPr>
        <w:pStyle w:val="p0"/>
        <w:spacing w:line="360" w:lineRule="auto"/>
        <w:ind w:left="561" w:firstLine="6"/>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（二）、负责辖区内突发公共卫生事件的监测调查与信息收集、报告，落实具体控制措施；</w:t>
      </w:r>
    </w:p>
    <w:p w:rsidR="007B739F" w:rsidRDefault="009921A0">
      <w:pPr>
        <w:pStyle w:val="p0"/>
        <w:spacing w:line="360" w:lineRule="auto"/>
        <w:ind w:firstLine="57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（三）开展病原微生物常规检验和常见污染物的检验；</w:t>
      </w:r>
    </w:p>
    <w:p w:rsidR="007B739F" w:rsidRDefault="009921A0">
      <w:pPr>
        <w:pStyle w:val="p0"/>
        <w:spacing w:line="360" w:lineRule="auto"/>
        <w:ind w:left="567"/>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（四）承担卫生行政部门委托的与卫生监督执法相关的检验检测任务；</w:t>
      </w:r>
    </w:p>
    <w:p w:rsidR="007B739F" w:rsidRDefault="009921A0">
      <w:pPr>
        <w:pStyle w:val="p0"/>
        <w:spacing w:line="360" w:lineRule="auto"/>
        <w:ind w:left="567"/>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（五）指导辖区内医疗卫生机构、城市社区卫生组织和农村乡（镇）卫生院开展卫生防病工作，负责考核和评价，对疾控相关工作人员进行培训；</w:t>
      </w:r>
    </w:p>
    <w:p w:rsidR="007B739F" w:rsidRDefault="009921A0">
      <w:pPr>
        <w:pStyle w:val="p0"/>
        <w:spacing w:line="360" w:lineRule="auto"/>
        <w:ind w:left="567"/>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（六）负责疫情和公共卫生健康危害因素监测、报告，指导乡、村和有关部门收集、报告疫情；</w:t>
      </w:r>
    </w:p>
    <w:p w:rsidR="007B739F" w:rsidRDefault="009921A0">
      <w:pPr>
        <w:pStyle w:val="p0"/>
        <w:spacing w:line="360" w:lineRule="auto"/>
        <w:ind w:left="567" w:firstLine="640"/>
        <w:rPr>
          <w:rFonts w:ascii="仿宋_GB2312" w:hAnsi="黑体"/>
          <w:sz w:val="32"/>
          <w:szCs w:val="32"/>
        </w:rPr>
      </w:pPr>
      <w:r>
        <w:rPr>
          <w:rFonts w:ascii="仿宋_GB2312" w:hAnsi="黑体" w:hint="eastAsia"/>
          <w:sz w:val="32"/>
          <w:szCs w:val="32"/>
        </w:rPr>
        <w:t xml:space="preserve">  </w:t>
      </w:r>
      <w:r>
        <w:rPr>
          <w:rFonts w:ascii="仿宋_GB2312" w:hAnsi="黑体" w:hint="eastAsia"/>
          <w:sz w:val="32"/>
          <w:szCs w:val="32"/>
        </w:rPr>
        <w:t>（七）开展卫生宣传教育与健康促进活动，普及卫生防病知识。</w:t>
      </w:r>
    </w:p>
    <w:p w:rsidR="007B739F" w:rsidRDefault="007B739F" w:rsidP="002B341D">
      <w:pPr>
        <w:ind w:firstLineChars="398" w:firstLine="876"/>
        <w:rPr>
          <w:rFonts w:ascii="仿宋_GB2312" w:hAnsi="黑体"/>
          <w:szCs w:val="32"/>
          <w:lang w:eastAsia="zh-CN"/>
        </w:rPr>
      </w:pPr>
    </w:p>
    <w:p w:rsidR="007B739F" w:rsidRDefault="009921A0">
      <w:pPr>
        <w:pStyle w:val="p0"/>
        <w:spacing w:line="360" w:lineRule="auto"/>
        <w:ind w:firstLine="360"/>
        <w:rPr>
          <w:rFonts w:ascii="仿宋_GB2312" w:hAnsi="黑体"/>
          <w:sz w:val="32"/>
          <w:szCs w:val="32"/>
        </w:rPr>
      </w:pPr>
      <w:r>
        <w:rPr>
          <w:rFonts w:ascii="仿宋_GB2312" w:hAnsi="黑体" w:hint="eastAsia"/>
          <w:sz w:val="32"/>
          <w:szCs w:val="32"/>
        </w:rPr>
        <w:t>二、部门决算单位构成</w:t>
      </w:r>
    </w:p>
    <w:p w:rsidR="007B739F" w:rsidRDefault="009921A0">
      <w:pPr>
        <w:pStyle w:val="p0"/>
        <w:spacing w:line="360" w:lineRule="auto"/>
        <w:ind w:firstLineChars="310" w:firstLine="992"/>
        <w:rPr>
          <w:rFonts w:ascii="仿宋_GB2312" w:hAnsi="黑体"/>
          <w:sz w:val="32"/>
          <w:szCs w:val="32"/>
        </w:rPr>
      </w:pPr>
      <w:r>
        <w:rPr>
          <w:rFonts w:ascii="仿宋_GB2312" w:hAnsi="黑体" w:hint="eastAsia"/>
          <w:sz w:val="32"/>
          <w:szCs w:val="32"/>
        </w:rPr>
        <w:t>疾控中心由一个单位部门构成</w:t>
      </w:r>
    </w:p>
    <w:p w:rsidR="007B739F" w:rsidRDefault="007B739F">
      <w:pPr>
        <w:rPr>
          <w:rFonts w:ascii="仿宋_GB2312" w:eastAsia="仿宋_GB2312" w:hAnsi="仿宋_GB2312" w:cs="仿宋_GB2312"/>
          <w:sz w:val="32"/>
          <w:szCs w:val="32"/>
          <w:lang w:eastAsia="zh-CN"/>
        </w:rPr>
        <w:sectPr w:rsidR="007B739F">
          <w:pgSz w:w="11920" w:h="16840"/>
          <w:pgMar w:top="1580" w:right="1200" w:bottom="280" w:left="1360" w:header="720" w:footer="720" w:gutter="0"/>
          <w:cols w:space="720"/>
        </w:sectPr>
      </w:pPr>
    </w:p>
    <w:p w:rsidR="007B739F" w:rsidRDefault="007B739F">
      <w:pPr>
        <w:spacing w:after="0" w:line="200" w:lineRule="exact"/>
        <w:rPr>
          <w:rFonts w:eastAsiaTheme="minorEastAsia"/>
          <w:sz w:val="20"/>
          <w:szCs w:val="20"/>
          <w:lang w:eastAsia="zh-CN"/>
        </w:rPr>
      </w:pPr>
    </w:p>
    <w:p w:rsidR="007B739F" w:rsidRDefault="009921A0">
      <w:pPr>
        <w:tabs>
          <w:tab w:val="left" w:pos="3240"/>
        </w:tabs>
        <w:spacing w:after="0" w:line="500" w:lineRule="exact"/>
        <w:ind w:left="1053" w:right="-20"/>
        <w:rPr>
          <w:rFonts w:ascii="微软雅黑" w:eastAsia="微软雅黑" w:hAnsi="微软雅黑" w:cs="微软雅黑"/>
          <w:sz w:val="44"/>
          <w:szCs w:val="44"/>
          <w:lang w:eastAsia="zh-CN"/>
        </w:rPr>
        <w:sectPr w:rsidR="007B739F">
          <w:pgSz w:w="16840" w:h="11920" w:orient="landscape"/>
          <w:pgMar w:top="1080" w:right="1580" w:bottom="280" w:left="1480" w:header="720" w:footer="720" w:gutter="0"/>
          <w:cols w:space="720"/>
        </w:sectPr>
      </w:pPr>
      <w:r>
        <w:rPr>
          <w:rFonts w:ascii="微软雅黑" w:eastAsia="微软雅黑" w:hAnsi="微软雅黑" w:cs="微软雅黑"/>
          <w:spacing w:val="-1"/>
          <w:sz w:val="44"/>
          <w:szCs w:val="44"/>
          <w:lang w:eastAsia="zh-CN"/>
        </w:rPr>
        <w:t>第二部</w:t>
      </w:r>
      <w:r>
        <w:rPr>
          <w:rFonts w:ascii="微软雅黑" w:eastAsia="微软雅黑" w:hAnsi="微软雅黑" w:cs="微软雅黑"/>
          <w:sz w:val="44"/>
          <w:szCs w:val="44"/>
          <w:lang w:eastAsia="zh-CN"/>
        </w:rPr>
        <w:t>分</w:t>
      </w:r>
      <w:r>
        <w:rPr>
          <w:rFonts w:ascii="微软雅黑" w:eastAsia="微软雅黑" w:hAnsi="微软雅黑" w:cs="微软雅黑"/>
          <w:sz w:val="44"/>
          <w:szCs w:val="44"/>
          <w:lang w:eastAsia="zh-CN"/>
        </w:rPr>
        <w:tab/>
      </w:r>
      <w:r>
        <w:rPr>
          <w:rFonts w:ascii="楷体_GB2312" w:eastAsia="楷体_GB2312" w:hAnsi="楷体_GB2312" w:cs="楷体_GB2312" w:hint="eastAsia"/>
          <w:sz w:val="44"/>
          <w:szCs w:val="44"/>
          <w:lang w:eastAsia="zh-CN"/>
        </w:rPr>
        <w:t>南宫市疾控中心</w:t>
      </w:r>
      <w:r>
        <w:rPr>
          <w:rFonts w:ascii="微软雅黑" w:eastAsia="微软雅黑" w:hAnsi="微软雅黑" w:cs="微软雅黑"/>
          <w:spacing w:val="-20"/>
          <w:sz w:val="44"/>
          <w:szCs w:val="44"/>
          <w:lang w:eastAsia="zh-CN"/>
        </w:rPr>
        <w:t xml:space="preserve"> </w:t>
      </w:r>
      <w:r>
        <w:rPr>
          <w:rFonts w:ascii="微软雅黑" w:eastAsia="微软雅黑" w:hAnsi="微软雅黑" w:cs="微软雅黑"/>
          <w:spacing w:val="-1"/>
          <w:w w:val="84"/>
          <w:sz w:val="44"/>
          <w:szCs w:val="44"/>
          <w:lang w:eastAsia="zh-CN"/>
        </w:rPr>
        <w:t>201</w:t>
      </w:r>
      <w:r>
        <w:rPr>
          <w:rFonts w:ascii="微软雅黑" w:eastAsia="微软雅黑" w:hAnsi="微软雅黑" w:cs="微软雅黑" w:hint="eastAsia"/>
          <w:w w:val="84"/>
          <w:sz w:val="44"/>
          <w:szCs w:val="44"/>
          <w:lang w:eastAsia="zh-CN"/>
        </w:rPr>
        <w:t>7</w:t>
      </w:r>
      <w:r>
        <w:rPr>
          <w:rFonts w:ascii="微软雅黑" w:eastAsia="微软雅黑" w:hAnsi="微软雅黑" w:cs="微软雅黑"/>
          <w:spacing w:val="12"/>
          <w:w w:val="84"/>
          <w:sz w:val="44"/>
          <w:szCs w:val="44"/>
          <w:lang w:eastAsia="zh-CN"/>
        </w:rPr>
        <w:t xml:space="preserve"> </w:t>
      </w:r>
      <w:r>
        <w:rPr>
          <w:rFonts w:ascii="微软雅黑" w:eastAsia="微软雅黑" w:hAnsi="微软雅黑" w:cs="微软雅黑"/>
          <w:spacing w:val="-1"/>
          <w:sz w:val="44"/>
          <w:szCs w:val="44"/>
          <w:lang w:eastAsia="zh-CN"/>
        </w:rPr>
        <w:t>年度部门决算报表</w:t>
      </w: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0"/>
          <w:szCs w:val="14"/>
          <w:lang w:eastAsia="zh-CN"/>
        </w:rPr>
      </w:pPr>
    </w:p>
    <w:tbl>
      <w:tblPr>
        <w:tblW w:w="13780" w:type="dxa"/>
        <w:tblLayout w:type="fixed"/>
        <w:tblLook w:val="04A0"/>
      </w:tblPr>
      <w:tblGrid>
        <w:gridCol w:w="4111"/>
        <w:gridCol w:w="576"/>
        <w:gridCol w:w="2202"/>
        <w:gridCol w:w="4112"/>
        <w:gridCol w:w="576"/>
        <w:gridCol w:w="2203"/>
      </w:tblGrid>
      <w:tr w:rsidR="007B739F">
        <w:trPr>
          <w:trHeight w:val="20"/>
        </w:trPr>
        <w:tc>
          <w:tcPr>
            <w:tcW w:w="4111"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18"/>
                <w:szCs w:val="24"/>
                <w:lang w:eastAsia="zh-CN"/>
              </w:rPr>
            </w:pP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2202" w:type="dxa"/>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18"/>
                <w:szCs w:val="30"/>
                <w:lang w:eastAsia="zh-CN"/>
              </w:rPr>
            </w:pPr>
            <w:r>
              <w:rPr>
                <w:rFonts w:ascii="宋体" w:eastAsia="宋体" w:hAnsi="宋体" w:cs="Arial" w:hint="eastAsia"/>
                <w:color w:val="000000"/>
                <w:sz w:val="18"/>
                <w:szCs w:val="30"/>
                <w:lang w:eastAsia="zh-CN"/>
              </w:rPr>
              <w:t>收入支出决算总表</w:t>
            </w:r>
          </w:p>
        </w:tc>
        <w:tc>
          <w:tcPr>
            <w:tcW w:w="4112"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18"/>
                <w:szCs w:val="30"/>
                <w:lang w:eastAsia="zh-CN"/>
              </w:rPr>
            </w:pP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220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r>
      <w:tr w:rsidR="007B739F">
        <w:trPr>
          <w:trHeight w:val="20"/>
        </w:trPr>
        <w:tc>
          <w:tcPr>
            <w:tcW w:w="411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220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411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2203"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18"/>
                <w:szCs w:val="20"/>
                <w:lang w:eastAsia="zh-CN"/>
              </w:rPr>
            </w:pPr>
            <w:r>
              <w:rPr>
                <w:rFonts w:ascii="宋体" w:eastAsia="宋体" w:hAnsi="宋体" w:cs="Arial" w:hint="eastAsia"/>
                <w:color w:val="000000"/>
                <w:sz w:val="18"/>
                <w:szCs w:val="20"/>
                <w:lang w:eastAsia="zh-CN"/>
              </w:rPr>
              <w:t>公开</w:t>
            </w:r>
            <w:r>
              <w:rPr>
                <w:rFonts w:ascii="宋体" w:eastAsia="宋体" w:hAnsi="宋体" w:cs="Arial" w:hint="eastAsia"/>
                <w:color w:val="000000"/>
                <w:sz w:val="18"/>
                <w:szCs w:val="20"/>
                <w:lang w:eastAsia="zh-CN"/>
              </w:rPr>
              <w:t>01</w:t>
            </w:r>
            <w:r>
              <w:rPr>
                <w:rFonts w:ascii="宋体" w:eastAsia="宋体" w:hAnsi="宋体" w:cs="Arial" w:hint="eastAsia"/>
                <w:color w:val="000000"/>
                <w:sz w:val="18"/>
                <w:szCs w:val="20"/>
                <w:lang w:eastAsia="zh-CN"/>
              </w:rPr>
              <w:t>表</w:t>
            </w:r>
          </w:p>
        </w:tc>
      </w:tr>
      <w:tr w:rsidR="007B739F">
        <w:trPr>
          <w:trHeight w:val="20"/>
        </w:trPr>
        <w:tc>
          <w:tcPr>
            <w:tcW w:w="4111" w:type="dxa"/>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18"/>
                <w:szCs w:val="20"/>
                <w:lang w:eastAsia="zh-CN"/>
              </w:rPr>
            </w:pPr>
            <w:r>
              <w:rPr>
                <w:rFonts w:ascii="宋体" w:eastAsia="宋体" w:hAnsi="宋体" w:cs="Arial" w:hint="eastAsia"/>
                <w:color w:val="000000"/>
                <w:sz w:val="18"/>
                <w:szCs w:val="20"/>
                <w:lang w:eastAsia="zh-CN"/>
              </w:rPr>
              <w:t>部门：南宫市疾病预防控制中心</w:t>
            </w: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18"/>
                <w:szCs w:val="20"/>
                <w:lang w:eastAsia="zh-CN"/>
              </w:rPr>
            </w:pPr>
          </w:p>
        </w:tc>
        <w:tc>
          <w:tcPr>
            <w:tcW w:w="220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411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5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18"/>
                <w:szCs w:val="20"/>
                <w:lang w:eastAsia="zh-CN"/>
              </w:rPr>
            </w:pPr>
          </w:p>
        </w:tc>
        <w:tc>
          <w:tcPr>
            <w:tcW w:w="2203"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18"/>
                <w:szCs w:val="20"/>
                <w:lang w:eastAsia="zh-CN"/>
              </w:rPr>
            </w:pPr>
            <w:r>
              <w:rPr>
                <w:rFonts w:ascii="宋体" w:eastAsia="宋体" w:hAnsi="宋体" w:cs="Arial" w:hint="eastAsia"/>
                <w:color w:val="000000"/>
                <w:sz w:val="18"/>
                <w:szCs w:val="20"/>
                <w:lang w:eastAsia="zh-CN"/>
              </w:rPr>
              <w:t>金额单位：万元</w:t>
            </w:r>
          </w:p>
        </w:tc>
      </w:tr>
      <w:tr w:rsidR="007B739F">
        <w:trPr>
          <w:trHeight w:val="20"/>
        </w:trPr>
        <w:tc>
          <w:tcPr>
            <w:tcW w:w="6889"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收入</w:t>
            </w:r>
          </w:p>
        </w:tc>
        <w:tc>
          <w:tcPr>
            <w:tcW w:w="6891" w:type="dxa"/>
            <w:gridSpan w:val="3"/>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支出</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项目</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行次</w:t>
            </w:r>
          </w:p>
        </w:tc>
        <w:tc>
          <w:tcPr>
            <w:tcW w:w="220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金额</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项目</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行次</w:t>
            </w:r>
          </w:p>
        </w:tc>
        <w:tc>
          <w:tcPr>
            <w:tcW w:w="2203"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金额</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栏次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220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栏次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2203"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一、财政拨款收入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420.97</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一、一般公共服务支出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30</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其中：政府性基金预算财政拨款</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二、外交支出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31</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二、上级补助收入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三、国防支出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32</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三、事业收入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四、公共安全支出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33</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四、经营收入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五、教育支出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34</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五、附属单位上缴收入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6</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六、科学技术支出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35</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六、其他收入</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7</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七、文化体育与传媒支出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36</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8</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八、社会保障和就业支出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37</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9</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九、医疗卫生与计划生育支出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38</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420.97</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10</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十、节能环保支出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39</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11</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十一、城乡社区支出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40</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12</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十二、农林水支出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41</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13</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十三、交通运输支出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42</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14</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十四、资源勘探信息等支出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43</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15</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十五、商业服务业等支出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44</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16</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十六、金融支出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45</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17</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十七、援助其他地区支出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46</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18</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十八、国土海洋气象等支出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47</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19</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十九、住房保障支出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48</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20</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二十、粮油物资储备支出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49</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21</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二十一、其他支出</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50</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18"/>
                <w:lang w:eastAsia="zh-CN"/>
              </w:rPr>
            </w:pPr>
            <w:r>
              <w:rPr>
                <w:rFonts w:ascii="宋体" w:eastAsia="宋体" w:hAnsi="宋体" w:cs="Arial" w:hint="eastAsia"/>
                <w:b/>
                <w:bCs/>
                <w:color w:val="000000"/>
                <w:sz w:val="18"/>
                <w:lang w:eastAsia="zh-CN"/>
              </w:rPr>
              <w:t>本年收入合计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22</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420.97</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18"/>
                <w:lang w:eastAsia="zh-CN"/>
              </w:rPr>
            </w:pPr>
            <w:r>
              <w:rPr>
                <w:rFonts w:ascii="宋体" w:eastAsia="宋体" w:hAnsi="宋体" w:cs="Arial" w:hint="eastAsia"/>
                <w:b/>
                <w:bCs/>
                <w:color w:val="000000"/>
                <w:sz w:val="18"/>
                <w:lang w:eastAsia="zh-CN"/>
              </w:rPr>
              <w:t>本年支出合计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51</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420.97</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用事业基金弥补收支差额</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23</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结余分配</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52</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年初结转和结余</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24</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40.69</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r>
              <w:rPr>
                <w:rFonts w:ascii="宋体" w:eastAsia="宋体" w:hAnsi="宋体" w:cs="Arial" w:hint="eastAsia"/>
                <w:color w:val="000000"/>
                <w:sz w:val="18"/>
                <w:lang w:eastAsia="zh-CN"/>
              </w:rPr>
              <w:t>其中：提取职工福利基金</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53</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r>
              <w:rPr>
                <w:rFonts w:ascii="宋体" w:eastAsia="宋体" w:hAnsi="宋体" w:cs="Arial" w:hint="eastAsia"/>
                <w:color w:val="000000"/>
                <w:sz w:val="18"/>
                <w:lang w:eastAsia="zh-CN"/>
              </w:rPr>
              <w:t>其中：项目支出结转和结余</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25</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r>
              <w:rPr>
                <w:rFonts w:ascii="宋体" w:eastAsia="宋体" w:hAnsi="宋体" w:cs="Arial" w:hint="eastAsia"/>
                <w:color w:val="000000"/>
                <w:sz w:val="18"/>
                <w:lang w:eastAsia="zh-CN"/>
              </w:rPr>
              <w:t>转入事业基金</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54</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26</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年末结转和结余</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55</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40.69</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27</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r>
              <w:rPr>
                <w:rFonts w:ascii="宋体" w:eastAsia="宋体" w:hAnsi="宋体" w:cs="Arial" w:hint="eastAsia"/>
                <w:color w:val="000000"/>
                <w:sz w:val="18"/>
                <w:lang w:eastAsia="zh-CN"/>
              </w:rPr>
              <w:t>其中：项目支出结转和结余</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56</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0.00</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28</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57</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 xml:space="preserve">　</w:t>
            </w:r>
          </w:p>
        </w:tc>
      </w:tr>
      <w:tr w:rsidR="007B739F">
        <w:trPr>
          <w:trHeight w:val="20"/>
        </w:trPr>
        <w:tc>
          <w:tcPr>
            <w:tcW w:w="4111"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18"/>
                <w:lang w:eastAsia="zh-CN"/>
              </w:rPr>
            </w:pPr>
            <w:r>
              <w:rPr>
                <w:rFonts w:ascii="宋体" w:eastAsia="宋体" w:hAnsi="宋体" w:cs="Arial" w:hint="eastAsia"/>
                <w:b/>
                <w:bCs/>
                <w:color w:val="000000"/>
                <w:sz w:val="18"/>
                <w:lang w:eastAsia="zh-CN"/>
              </w:rPr>
              <w:t>总计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29</w:t>
            </w:r>
          </w:p>
        </w:tc>
        <w:tc>
          <w:tcPr>
            <w:tcW w:w="220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461.66</w:t>
            </w:r>
          </w:p>
        </w:tc>
        <w:tc>
          <w:tcPr>
            <w:tcW w:w="411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18"/>
                <w:lang w:eastAsia="zh-CN"/>
              </w:rPr>
            </w:pPr>
            <w:r>
              <w:rPr>
                <w:rFonts w:ascii="宋体" w:eastAsia="宋体" w:hAnsi="宋体" w:cs="Arial" w:hint="eastAsia"/>
                <w:b/>
                <w:bCs/>
                <w:color w:val="000000"/>
                <w:sz w:val="18"/>
                <w:lang w:eastAsia="zh-CN"/>
              </w:rPr>
              <w:t>总计</w:t>
            </w:r>
          </w:p>
        </w:tc>
        <w:tc>
          <w:tcPr>
            <w:tcW w:w="57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18"/>
                <w:lang w:eastAsia="zh-CN"/>
              </w:rPr>
            </w:pPr>
            <w:r>
              <w:rPr>
                <w:rFonts w:ascii="宋体" w:eastAsia="宋体" w:hAnsi="宋体" w:cs="Arial" w:hint="eastAsia"/>
                <w:color w:val="000000"/>
                <w:sz w:val="18"/>
                <w:lang w:eastAsia="zh-CN"/>
              </w:rPr>
              <w:t>58</w:t>
            </w:r>
          </w:p>
        </w:tc>
        <w:tc>
          <w:tcPr>
            <w:tcW w:w="220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18"/>
                <w:lang w:eastAsia="zh-CN"/>
              </w:rPr>
            </w:pPr>
            <w:r>
              <w:rPr>
                <w:rFonts w:ascii="宋体" w:eastAsia="宋体" w:hAnsi="宋体" w:cs="Arial" w:hint="eastAsia"/>
                <w:color w:val="000000"/>
                <w:sz w:val="18"/>
                <w:lang w:eastAsia="zh-CN"/>
              </w:rPr>
              <w:t>461.66</w:t>
            </w:r>
          </w:p>
        </w:tc>
      </w:tr>
      <w:tr w:rsidR="007B739F">
        <w:trPr>
          <w:trHeight w:val="20"/>
        </w:trPr>
        <w:tc>
          <w:tcPr>
            <w:tcW w:w="13780" w:type="dxa"/>
            <w:gridSpan w:val="6"/>
            <w:tcBorders>
              <w:top w:val="nil"/>
              <w:left w:val="nil"/>
              <w:bottom w:val="nil"/>
              <w:right w:val="nil"/>
            </w:tcBorders>
            <w:shd w:val="clear" w:color="auto" w:fill="auto"/>
            <w:noWrap/>
            <w:vAlign w:val="center"/>
          </w:tcPr>
          <w:p w:rsidR="007B739F" w:rsidRDefault="009921A0">
            <w:pPr>
              <w:widowControl/>
              <w:spacing w:after="0" w:line="240" w:lineRule="auto"/>
              <w:rPr>
                <w:rFonts w:ascii="宋体" w:eastAsia="宋体" w:hAnsi="宋体" w:cs="Arial"/>
                <w:color w:val="000000"/>
                <w:sz w:val="18"/>
                <w:lang w:eastAsia="zh-CN"/>
              </w:rPr>
            </w:pPr>
            <w:r>
              <w:rPr>
                <w:rFonts w:ascii="宋体" w:eastAsia="宋体" w:hAnsi="宋体" w:cs="Arial" w:hint="eastAsia"/>
                <w:color w:val="000000"/>
                <w:sz w:val="18"/>
                <w:lang w:eastAsia="zh-CN"/>
              </w:rPr>
              <w:t>注：本表反映部门决算本年度的总收支和年末结转结余情况。</w:t>
            </w:r>
          </w:p>
        </w:tc>
      </w:tr>
    </w:tbl>
    <w:p w:rsidR="007B739F" w:rsidRDefault="007B739F">
      <w:pPr>
        <w:rPr>
          <w:rFonts w:ascii="宋体" w:eastAsia="宋体" w:hAnsi="宋体" w:cs="宋体"/>
          <w:sz w:val="10"/>
          <w:szCs w:val="14"/>
          <w:lang w:eastAsia="zh-CN"/>
        </w:rPr>
      </w:pPr>
    </w:p>
    <w:tbl>
      <w:tblPr>
        <w:tblW w:w="13780" w:type="dxa"/>
        <w:tblLayout w:type="fixed"/>
        <w:tblLook w:val="04A0"/>
      </w:tblPr>
      <w:tblGrid>
        <w:gridCol w:w="436"/>
        <w:gridCol w:w="436"/>
        <w:gridCol w:w="436"/>
        <w:gridCol w:w="2901"/>
        <w:gridCol w:w="1247"/>
        <w:gridCol w:w="1248"/>
        <w:gridCol w:w="1716"/>
        <w:gridCol w:w="1248"/>
        <w:gridCol w:w="1248"/>
        <w:gridCol w:w="1248"/>
        <w:gridCol w:w="1616"/>
      </w:tblGrid>
      <w:tr w:rsidR="007B739F">
        <w:trPr>
          <w:trHeight w:val="390"/>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20"/>
                <w:szCs w:val="24"/>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90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30"/>
                <w:szCs w:val="30"/>
                <w:lang w:eastAsia="zh-CN"/>
              </w:rPr>
            </w:pPr>
            <w:r>
              <w:rPr>
                <w:rFonts w:ascii="宋体" w:eastAsia="宋体" w:hAnsi="宋体" w:cs="Arial" w:hint="eastAsia"/>
                <w:color w:val="000000"/>
                <w:sz w:val="30"/>
                <w:szCs w:val="30"/>
                <w:lang w:eastAsia="zh-CN"/>
              </w:rPr>
              <w:t>收入决算表</w:t>
            </w: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30"/>
                <w:szCs w:val="3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r w:rsidR="007B739F">
        <w:trPr>
          <w:trHeight w:val="255"/>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90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02</w:t>
            </w:r>
            <w:r>
              <w:rPr>
                <w:rFonts w:ascii="宋体" w:eastAsia="宋体" w:hAnsi="宋体" w:cs="Arial" w:hint="eastAsia"/>
                <w:color w:val="000000"/>
                <w:sz w:val="20"/>
                <w:szCs w:val="20"/>
                <w:lang w:eastAsia="zh-CN"/>
              </w:rPr>
              <w:t>表</w:t>
            </w:r>
          </w:p>
        </w:tc>
      </w:tr>
      <w:tr w:rsidR="007B739F">
        <w:trPr>
          <w:trHeight w:val="255"/>
        </w:trPr>
        <w:tc>
          <w:tcPr>
            <w:tcW w:w="4209" w:type="dxa"/>
            <w:gridSpan w:val="4"/>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部门：南宫市疾病预防控制中心</w:t>
            </w:r>
          </w:p>
        </w:tc>
        <w:tc>
          <w:tcPr>
            <w:tcW w:w="1247"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科目编码</w:t>
            </w:r>
          </w:p>
        </w:tc>
        <w:tc>
          <w:tcPr>
            <w:tcW w:w="2901"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科目名称</w:t>
            </w:r>
          </w:p>
        </w:tc>
        <w:tc>
          <w:tcPr>
            <w:tcW w:w="1247"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本年收入合计</w:t>
            </w:r>
          </w:p>
        </w:tc>
        <w:tc>
          <w:tcPr>
            <w:tcW w:w="1248"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财政拨款收入</w:t>
            </w:r>
          </w:p>
        </w:tc>
        <w:tc>
          <w:tcPr>
            <w:tcW w:w="1716"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上级补助收入</w:t>
            </w:r>
          </w:p>
        </w:tc>
        <w:tc>
          <w:tcPr>
            <w:tcW w:w="1248"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事业收入</w:t>
            </w:r>
          </w:p>
        </w:tc>
        <w:tc>
          <w:tcPr>
            <w:tcW w:w="1248"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经营收入</w:t>
            </w:r>
          </w:p>
        </w:tc>
        <w:tc>
          <w:tcPr>
            <w:tcW w:w="1248"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附属单位上缴收入</w:t>
            </w:r>
          </w:p>
        </w:tc>
        <w:tc>
          <w:tcPr>
            <w:tcW w:w="1616"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其他收入</w:t>
            </w: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90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90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90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4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w:t>
            </w:r>
          </w:p>
        </w:tc>
        <w:tc>
          <w:tcPr>
            <w:tcW w:w="29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1247"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1248"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1716"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1248"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1248"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1248"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c>
          <w:tcPr>
            <w:tcW w:w="1616"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7</w:t>
            </w:r>
          </w:p>
        </w:tc>
      </w:tr>
      <w:tr w:rsidR="007B739F">
        <w:trPr>
          <w:trHeight w:val="308"/>
        </w:trPr>
        <w:tc>
          <w:tcPr>
            <w:tcW w:w="436"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9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420.97</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医疗卫生与计划生育支出</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21004</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公共卫生</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2100401</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疾病预防控制机构</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0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4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780" w:type="dxa"/>
            <w:gridSpan w:val="11"/>
            <w:tcBorders>
              <w:top w:val="nil"/>
              <w:left w:val="nil"/>
              <w:bottom w:val="nil"/>
              <w:right w:val="nil"/>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注：本表反映部门本年度取得的各项收入情况。</w:t>
            </w:r>
          </w:p>
        </w:tc>
      </w:tr>
      <w:tr w:rsidR="007B739F">
        <w:trPr>
          <w:trHeight w:val="255"/>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90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4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bl>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tbl>
      <w:tblPr>
        <w:tblW w:w="13780" w:type="dxa"/>
        <w:tblLayout w:type="fixed"/>
        <w:tblLook w:val="04A0"/>
      </w:tblPr>
      <w:tblGrid>
        <w:gridCol w:w="436"/>
        <w:gridCol w:w="436"/>
        <w:gridCol w:w="436"/>
        <w:gridCol w:w="3298"/>
        <w:gridCol w:w="1460"/>
        <w:gridCol w:w="1716"/>
        <w:gridCol w:w="1460"/>
        <w:gridCol w:w="1461"/>
        <w:gridCol w:w="1461"/>
        <w:gridCol w:w="1616"/>
      </w:tblGrid>
      <w:tr w:rsidR="007B739F">
        <w:trPr>
          <w:trHeight w:val="390"/>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20"/>
                <w:szCs w:val="24"/>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29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30"/>
                <w:szCs w:val="30"/>
                <w:lang w:eastAsia="zh-CN"/>
              </w:rPr>
            </w:pPr>
            <w:r>
              <w:rPr>
                <w:rFonts w:ascii="宋体" w:eastAsia="宋体" w:hAnsi="宋体" w:cs="Arial" w:hint="eastAsia"/>
                <w:color w:val="000000"/>
                <w:sz w:val="30"/>
                <w:szCs w:val="30"/>
                <w:lang w:eastAsia="zh-CN"/>
              </w:rPr>
              <w:t>支出决算表</w:t>
            </w: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30"/>
                <w:szCs w:val="3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r w:rsidR="007B739F">
        <w:trPr>
          <w:trHeight w:val="255"/>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29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03</w:t>
            </w:r>
            <w:r>
              <w:rPr>
                <w:rFonts w:ascii="宋体" w:eastAsia="宋体" w:hAnsi="宋体" w:cs="Arial" w:hint="eastAsia"/>
                <w:color w:val="000000"/>
                <w:sz w:val="20"/>
                <w:szCs w:val="20"/>
                <w:lang w:eastAsia="zh-CN"/>
              </w:rPr>
              <w:t>表</w:t>
            </w:r>
          </w:p>
        </w:tc>
      </w:tr>
      <w:tr w:rsidR="007B739F">
        <w:trPr>
          <w:trHeight w:val="255"/>
        </w:trPr>
        <w:tc>
          <w:tcPr>
            <w:tcW w:w="4606" w:type="dxa"/>
            <w:gridSpan w:val="4"/>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部门：南宫市疾病预防控制中心</w:t>
            </w: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科目编码</w:t>
            </w:r>
          </w:p>
        </w:tc>
        <w:tc>
          <w:tcPr>
            <w:tcW w:w="3298"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科目名称</w:t>
            </w:r>
          </w:p>
        </w:tc>
        <w:tc>
          <w:tcPr>
            <w:tcW w:w="146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本年支出合计</w:t>
            </w:r>
          </w:p>
        </w:tc>
        <w:tc>
          <w:tcPr>
            <w:tcW w:w="1716"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w:t>
            </w:r>
          </w:p>
        </w:tc>
        <w:tc>
          <w:tcPr>
            <w:tcW w:w="146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w:t>
            </w:r>
          </w:p>
        </w:tc>
        <w:tc>
          <w:tcPr>
            <w:tcW w:w="1461"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上缴上级支出</w:t>
            </w:r>
          </w:p>
        </w:tc>
        <w:tc>
          <w:tcPr>
            <w:tcW w:w="1461"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经营支出</w:t>
            </w:r>
          </w:p>
        </w:tc>
        <w:tc>
          <w:tcPr>
            <w:tcW w:w="1616"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对附属单位补助支出</w:t>
            </w: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329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329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3298"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7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61"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436"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类</w:t>
            </w:r>
          </w:p>
        </w:tc>
        <w:tc>
          <w:tcPr>
            <w:tcW w:w="436" w:type="dxa"/>
            <w:vMerge w:val="restart"/>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款</w:t>
            </w:r>
          </w:p>
        </w:tc>
        <w:tc>
          <w:tcPr>
            <w:tcW w:w="436" w:type="dxa"/>
            <w:vMerge w:val="restart"/>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w:t>
            </w:r>
          </w:p>
        </w:tc>
        <w:tc>
          <w:tcPr>
            <w:tcW w:w="3298"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1460"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1716"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1460"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1461"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1461"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1616"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r>
      <w:tr w:rsidR="007B739F">
        <w:trPr>
          <w:trHeight w:val="308"/>
        </w:trPr>
        <w:tc>
          <w:tcPr>
            <w:tcW w:w="436"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3298"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393.93</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27.04</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医疗卫生与计划生育支出</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393.93</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27.04</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21004</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公共卫生</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393.93</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27.04</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2100401</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疾病预防控制机构</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420.97</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393.93</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27.04</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329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7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6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780" w:type="dxa"/>
            <w:gridSpan w:val="10"/>
            <w:tcBorders>
              <w:top w:val="nil"/>
              <w:left w:val="nil"/>
              <w:bottom w:val="nil"/>
              <w:right w:val="nil"/>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注：本表反映部门本年度各项支出情况。</w:t>
            </w:r>
          </w:p>
        </w:tc>
      </w:tr>
      <w:tr w:rsidR="007B739F">
        <w:trPr>
          <w:trHeight w:val="255"/>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29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6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bl>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p w:rsidR="007B739F" w:rsidRDefault="007B739F">
      <w:pPr>
        <w:rPr>
          <w:rFonts w:ascii="宋体" w:eastAsia="宋体" w:hAnsi="宋体" w:cs="宋体"/>
          <w:sz w:val="14"/>
          <w:szCs w:val="14"/>
          <w:lang w:eastAsia="zh-CN"/>
        </w:rPr>
      </w:pPr>
    </w:p>
    <w:tbl>
      <w:tblPr>
        <w:tblW w:w="13780" w:type="dxa"/>
        <w:tblLayout w:type="fixed"/>
        <w:tblLook w:val="04A0"/>
      </w:tblPr>
      <w:tblGrid>
        <w:gridCol w:w="3028"/>
        <w:gridCol w:w="416"/>
        <w:gridCol w:w="1408"/>
        <w:gridCol w:w="4056"/>
        <w:gridCol w:w="416"/>
        <w:gridCol w:w="1409"/>
        <w:gridCol w:w="1431"/>
        <w:gridCol w:w="1616"/>
      </w:tblGrid>
      <w:tr w:rsidR="007B739F">
        <w:trPr>
          <w:trHeight w:val="20"/>
        </w:trPr>
        <w:tc>
          <w:tcPr>
            <w:tcW w:w="3028"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20"/>
                <w:szCs w:val="24"/>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32"/>
                <w:szCs w:val="20"/>
                <w:lang w:eastAsia="zh-CN"/>
              </w:rPr>
            </w:pPr>
          </w:p>
        </w:tc>
        <w:tc>
          <w:tcPr>
            <w:tcW w:w="4056" w:type="dxa"/>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32"/>
                <w:szCs w:val="30"/>
                <w:lang w:eastAsia="zh-CN"/>
              </w:rPr>
            </w:pPr>
            <w:r>
              <w:rPr>
                <w:rFonts w:ascii="宋体" w:eastAsia="宋体" w:hAnsi="宋体" w:cs="Arial" w:hint="eastAsia"/>
                <w:color w:val="000000"/>
                <w:sz w:val="32"/>
                <w:szCs w:val="30"/>
                <w:lang w:eastAsia="zh-CN"/>
              </w:rPr>
              <w:t>财政拨款收入支出决算总表</w:t>
            </w: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0"/>
                <w:szCs w:val="30"/>
                <w:lang w:eastAsia="zh-CN"/>
              </w:rPr>
            </w:pPr>
          </w:p>
        </w:tc>
        <w:tc>
          <w:tcPr>
            <w:tcW w:w="1409"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r w:rsidR="007B739F">
        <w:trPr>
          <w:trHeight w:val="20"/>
        </w:trPr>
        <w:tc>
          <w:tcPr>
            <w:tcW w:w="302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05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8"/>
                <w:szCs w:val="20"/>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9"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04</w:t>
            </w:r>
            <w:r>
              <w:rPr>
                <w:rFonts w:ascii="宋体" w:eastAsia="宋体" w:hAnsi="宋体" w:cs="Arial" w:hint="eastAsia"/>
                <w:color w:val="000000"/>
                <w:sz w:val="20"/>
                <w:szCs w:val="20"/>
                <w:lang w:eastAsia="zh-CN"/>
              </w:rPr>
              <w:t>表</w:t>
            </w:r>
          </w:p>
        </w:tc>
      </w:tr>
      <w:tr w:rsidR="007B739F">
        <w:trPr>
          <w:trHeight w:val="20"/>
        </w:trPr>
        <w:tc>
          <w:tcPr>
            <w:tcW w:w="3028" w:type="dxa"/>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部门：南宫市疾病预防控制中心</w:t>
            </w: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140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05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9"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20"/>
        </w:trPr>
        <w:tc>
          <w:tcPr>
            <w:tcW w:w="4852" w:type="dxa"/>
            <w:gridSpan w:val="3"/>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收</w:t>
            </w: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入</w:t>
            </w:r>
          </w:p>
        </w:tc>
        <w:tc>
          <w:tcPr>
            <w:tcW w:w="8928" w:type="dxa"/>
            <w:gridSpan w:val="5"/>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支</w:t>
            </w: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出</w:t>
            </w:r>
          </w:p>
        </w:tc>
      </w:tr>
      <w:tr w:rsidR="007B739F">
        <w:trPr>
          <w:trHeight w:val="363"/>
        </w:trPr>
        <w:tc>
          <w:tcPr>
            <w:tcW w:w="3028" w:type="dxa"/>
            <w:vMerge w:val="restart"/>
            <w:tcBorders>
              <w:top w:val="nil"/>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项目</w:t>
            </w:r>
          </w:p>
        </w:tc>
        <w:tc>
          <w:tcPr>
            <w:tcW w:w="4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行次</w:t>
            </w:r>
          </w:p>
        </w:tc>
        <w:tc>
          <w:tcPr>
            <w:tcW w:w="1408"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金额</w:t>
            </w:r>
          </w:p>
        </w:tc>
        <w:tc>
          <w:tcPr>
            <w:tcW w:w="405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项目</w:t>
            </w:r>
          </w:p>
        </w:tc>
        <w:tc>
          <w:tcPr>
            <w:tcW w:w="4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行次</w:t>
            </w:r>
          </w:p>
        </w:tc>
        <w:tc>
          <w:tcPr>
            <w:tcW w:w="1409" w:type="dxa"/>
            <w:vMerge w:val="restart"/>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合计</w:t>
            </w:r>
          </w:p>
        </w:tc>
        <w:tc>
          <w:tcPr>
            <w:tcW w:w="1431"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一般公共预算财政拨款</w:t>
            </w:r>
          </w:p>
        </w:tc>
        <w:tc>
          <w:tcPr>
            <w:tcW w:w="16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政府性基金预算财政拨款</w:t>
            </w:r>
          </w:p>
        </w:tc>
      </w:tr>
      <w:tr w:rsidR="007B739F">
        <w:trPr>
          <w:trHeight w:val="363"/>
        </w:trPr>
        <w:tc>
          <w:tcPr>
            <w:tcW w:w="3028"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4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1408"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405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4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1409"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1431"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16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栏次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408"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栏次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409"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w:t>
            </w:r>
          </w:p>
        </w:tc>
        <w:tc>
          <w:tcPr>
            <w:tcW w:w="143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w:t>
            </w:r>
          </w:p>
        </w:tc>
        <w:tc>
          <w:tcPr>
            <w:tcW w:w="16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一、一般公共预算财政拨款</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一、一般公共服务支出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28</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二、政府性基金预算财政拨款</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二、外交支出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29</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三、国防支出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30</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四、公共安全支出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31</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五、教育支出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32</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6</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六、科学技术支出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33</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7</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七、文化体育与传媒支出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34</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8</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八、社会保障和就业支出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35</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9</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九、医疗卫生与计划生育支出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36</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10</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十、节能环保支出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37</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11</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十一、城乡社区支出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38</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12</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十二、农林水支出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39</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13</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十三、交通运输支出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40</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14</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十四、资源勘探信息等支出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41</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15</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十五、商业服务业等支出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42</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16</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十六、金融支出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43</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17</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十七、援助其他地区支出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44</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18</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十八、国土海洋气象等支出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45</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19</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十九、住房保障支出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46</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20</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二十、粮油物资储备支出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47</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21</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二十一、其他支出</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48</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20"/>
                <w:lang w:eastAsia="zh-CN"/>
              </w:rPr>
            </w:pPr>
            <w:r>
              <w:rPr>
                <w:rFonts w:ascii="宋体" w:eastAsia="宋体" w:hAnsi="宋体" w:cs="Arial" w:hint="eastAsia"/>
                <w:b/>
                <w:bCs/>
                <w:color w:val="000000"/>
                <w:sz w:val="20"/>
                <w:lang w:eastAsia="zh-CN"/>
              </w:rPr>
              <w:t>本年收入合计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22</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20"/>
                <w:lang w:eastAsia="zh-CN"/>
              </w:rPr>
            </w:pPr>
            <w:r>
              <w:rPr>
                <w:rFonts w:ascii="宋体" w:eastAsia="宋体" w:hAnsi="宋体" w:cs="Arial" w:hint="eastAsia"/>
                <w:b/>
                <w:bCs/>
                <w:color w:val="000000"/>
                <w:sz w:val="20"/>
                <w:lang w:eastAsia="zh-CN"/>
              </w:rPr>
              <w:t>本年支出合计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49</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年初财政拨款结转和结余</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23</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年末财政拨款结转和结余</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50</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一般公共预算财政拨款</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24</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51</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政府性基金预算财政拨款</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25</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52</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26</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53</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r>
      <w:tr w:rsidR="007B739F">
        <w:trPr>
          <w:trHeight w:val="20"/>
        </w:trPr>
        <w:tc>
          <w:tcPr>
            <w:tcW w:w="3028"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20"/>
                <w:lang w:eastAsia="zh-CN"/>
              </w:rPr>
            </w:pPr>
            <w:r>
              <w:rPr>
                <w:rFonts w:ascii="宋体" w:eastAsia="宋体" w:hAnsi="宋体" w:cs="Arial" w:hint="eastAsia"/>
                <w:b/>
                <w:bCs/>
                <w:color w:val="000000"/>
                <w:sz w:val="20"/>
                <w:lang w:eastAsia="zh-CN"/>
              </w:rPr>
              <w:t>总计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27</w:t>
            </w:r>
          </w:p>
        </w:tc>
        <w:tc>
          <w:tcPr>
            <w:tcW w:w="140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40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b/>
                <w:bCs/>
                <w:color w:val="000000"/>
                <w:sz w:val="20"/>
                <w:lang w:eastAsia="zh-CN"/>
              </w:rPr>
            </w:pPr>
            <w:r>
              <w:rPr>
                <w:rFonts w:ascii="宋体" w:eastAsia="宋体" w:hAnsi="宋体" w:cs="Arial" w:hint="eastAsia"/>
                <w:b/>
                <w:bCs/>
                <w:color w:val="000000"/>
                <w:sz w:val="20"/>
                <w:lang w:eastAsia="zh-CN"/>
              </w:rPr>
              <w:t>总计</w:t>
            </w:r>
          </w:p>
        </w:tc>
        <w:tc>
          <w:tcPr>
            <w:tcW w:w="4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54</w:t>
            </w:r>
          </w:p>
        </w:tc>
        <w:tc>
          <w:tcPr>
            <w:tcW w:w="140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431"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420.97</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13780" w:type="dxa"/>
            <w:gridSpan w:val="8"/>
            <w:tcBorders>
              <w:top w:val="nil"/>
              <w:left w:val="nil"/>
              <w:bottom w:val="nil"/>
              <w:right w:val="nil"/>
            </w:tcBorders>
            <w:shd w:val="clear" w:color="auto" w:fill="auto"/>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注：本表反映部门本年度一般公共预算财政拨款和政府性基金预算财政拨款的总收支和年末结转结余的情况。</w:t>
            </w:r>
          </w:p>
        </w:tc>
      </w:tr>
      <w:tr w:rsidR="007B739F">
        <w:trPr>
          <w:trHeight w:val="20"/>
        </w:trPr>
        <w:tc>
          <w:tcPr>
            <w:tcW w:w="3028"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05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09"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bl>
    <w:p w:rsidR="007B739F" w:rsidRDefault="007B739F">
      <w:pPr>
        <w:rPr>
          <w:rFonts w:ascii="宋体" w:eastAsia="宋体" w:hAnsi="宋体" w:cs="宋体"/>
          <w:sz w:val="14"/>
          <w:szCs w:val="14"/>
          <w:lang w:eastAsia="zh-CN"/>
        </w:rPr>
      </w:pPr>
    </w:p>
    <w:tbl>
      <w:tblPr>
        <w:tblW w:w="14430" w:type="dxa"/>
        <w:tblLayout w:type="fixed"/>
        <w:tblLook w:val="04A0"/>
      </w:tblPr>
      <w:tblGrid>
        <w:gridCol w:w="357"/>
        <w:gridCol w:w="357"/>
        <w:gridCol w:w="364"/>
        <w:gridCol w:w="1677"/>
        <w:gridCol w:w="696"/>
        <w:gridCol w:w="696"/>
        <w:gridCol w:w="837"/>
        <w:gridCol w:w="973"/>
        <w:gridCol w:w="990"/>
        <w:gridCol w:w="843"/>
        <w:gridCol w:w="14"/>
        <w:gridCol w:w="964"/>
        <w:gridCol w:w="877"/>
        <w:gridCol w:w="978"/>
        <w:gridCol w:w="17"/>
        <w:gridCol w:w="678"/>
        <w:gridCol w:w="736"/>
        <w:gridCol w:w="658"/>
        <w:gridCol w:w="1469"/>
        <w:gridCol w:w="237"/>
        <w:gridCol w:w="12"/>
      </w:tblGrid>
      <w:tr w:rsidR="007B739F">
        <w:trPr>
          <w:gridAfter w:val="1"/>
          <w:wAfter w:w="12" w:type="dxa"/>
          <w:trHeight w:val="255"/>
        </w:trPr>
        <w:tc>
          <w:tcPr>
            <w:tcW w:w="35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35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364"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167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9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9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3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9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4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8"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7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95"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7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5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1469"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szCs w:val="20"/>
                <w:lang w:eastAsia="zh-CN"/>
              </w:rPr>
            </w:pP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szCs w:val="20"/>
                <w:lang w:eastAsia="zh-CN"/>
              </w:rPr>
            </w:pPr>
          </w:p>
        </w:tc>
      </w:tr>
      <w:tr w:rsidR="007B739F">
        <w:trPr>
          <w:trHeight w:val="255"/>
        </w:trPr>
        <w:tc>
          <w:tcPr>
            <w:tcW w:w="14430" w:type="dxa"/>
            <w:gridSpan w:val="21"/>
            <w:tcBorders>
              <w:top w:val="nil"/>
              <w:left w:val="nil"/>
              <w:bottom w:val="nil"/>
              <w:right w:val="nil"/>
            </w:tcBorders>
            <w:shd w:val="clear" w:color="auto" w:fill="auto"/>
            <w:noWrap/>
            <w:vAlign w:val="center"/>
          </w:tcPr>
          <w:p w:rsidR="007B739F" w:rsidRDefault="009921A0">
            <w:pPr>
              <w:widowControl/>
              <w:spacing w:after="0" w:line="240" w:lineRule="auto"/>
              <w:jc w:val="center"/>
              <w:rPr>
                <w:rFonts w:ascii="宋体" w:eastAsia="宋体" w:hAnsi="宋体" w:cs="Arial"/>
                <w:color w:val="000000"/>
                <w:sz w:val="21"/>
                <w:szCs w:val="20"/>
                <w:lang w:eastAsia="zh-CN"/>
              </w:rPr>
            </w:pPr>
            <w:r>
              <w:rPr>
                <w:rFonts w:ascii="宋体" w:eastAsia="宋体" w:hAnsi="宋体" w:cs="Arial" w:hint="eastAsia"/>
                <w:color w:val="000000"/>
                <w:sz w:val="40"/>
                <w:szCs w:val="20"/>
                <w:lang w:eastAsia="zh-CN"/>
              </w:rPr>
              <w:t>一般公共预算财政拨款收入支出决算表</w:t>
            </w:r>
          </w:p>
        </w:tc>
      </w:tr>
      <w:tr w:rsidR="007B739F">
        <w:trPr>
          <w:gridAfter w:val="1"/>
          <w:wAfter w:w="12" w:type="dxa"/>
          <w:trHeight w:val="255"/>
        </w:trPr>
        <w:tc>
          <w:tcPr>
            <w:tcW w:w="2755" w:type="dxa"/>
            <w:gridSpan w:val="4"/>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1"/>
                <w:szCs w:val="20"/>
                <w:lang w:eastAsia="zh-CN"/>
              </w:rPr>
            </w:pPr>
            <w:r>
              <w:rPr>
                <w:rFonts w:ascii="宋体" w:eastAsia="宋体" w:hAnsi="宋体" w:cs="Arial" w:hint="eastAsia"/>
                <w:color w:val="000000"/>
                <w:sz w:val="16"/>
                <w:szCs w:val="20"/>
                <w:lang w:eastAsia="zh-CN"/>
              </w:rPr>
              <w:t>部门：南宫市疾病预防控制中心</w:t>
            </w:r>
          </w:p>
        </w:tc>
        <w:tc>
          <w:tcPr>
            <w:tcW w:w="69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1"/>
                <w:szCs w:val="20"/>
                <w:lang w:eastAsia="zh-CN"/>
              </w:rPr>
            </w:pPr>
          </w:p>
        </w:tc>
        <w:tc>
          <w:tcPr>
            <w:tcW w:w="69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3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9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4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8"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87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97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95"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7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658"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heme="minorEastAsia" w:hAnsi="Times New Roman" w:cs="Times New Roman"/>
                <w:sz w:val="21"/>
                <w:szCs w:val="20"/>
                <w:lang w:eastAsia="zh-CN"/>
              </w:rPr>
            </w:pPr>
          </w:p>
        </w:tc>
        <w:tc>
          <w:tcPr>
            <w:tcW w:w="1469"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1"/>
                <w:szCs w:val="20"/>
                <w:lang w:eastAsia="zh-CN"/>
              </w:rPr>
            </w:pPr>
            <w:r>
              <w:rPr>
                <w:rFonts w:ascii="宋体" w:eastAsia="宋体" w:hAnsi="宋体" w:cs="Arial" w:hint="eastAsia"/>
                <w:color w:val="000000"/>
                <w:sz w:val="21"/>
                <w:szCs w:val="20"/>
                <w:lang w:eastAsia="zh-CN"/>
              </w:rPr>
              <w:t>公开</w:t>
            </w:r>
            <w:r>
              <w:rPr>
                <w:rFonts w:ascii="宋体" w:eastAsia="宋体" w:hAnsi="宋体" w:cs="Arial" w:hint="eastAsia"/>
                <w:color w:val="000000"/>
                <w:sz w:val="21"/>
                <w:szCs w:val="20"/>
                <w:lang w:eastAsia="zh-CN"/>
              </w:rPr>
              <w:t>05</w:t>
            </w:r>
          </w:p>
          <w:p w:rsidR="007B739F" w:rsidRDefault="009921A0">
            <w:pPr>
              <w:widowControl/>
              <w:spacing w:after="0" w:line="240" w:lineRule="auto"/>
              <w:jc w:val="right"/>
              <w:rPr>
                <w:rFonts w:ascii="宋体" w:eastAsia="宋体" w:hAnsi="宋体" w:cs="Arial"/>
                <w:color w:val="000000"/>
                <w:sz w:val="21"/>
                <w:szCs w:val="20"/>
                <w:lang w:eastAsia="zh-CN"/>
              </w:rPr>
            </w:pPr>
            <w:r>
              <w:rPr>
                <w:rFonts w:ascii="Times New Roman" w:eastAsiaTheme="minorEastAsia" w:hAnsi="Times New Roman" w:cs="Times New Roman" w:hint="eastAsia"/>
                <w:sz w:val="21"/>
                <w:szCs w:val="20"/>
                <w:lang w:eastAsia="zh-CN"/>
              </w:rPr>
              <w:t>金额</w:t>
            </w:r>
            <w:r>
              <w:rPr>
                <w:rFonts w:ascii="Times New Roman" w:eastAsiaTheme="minorEastAsia" w:hAnsi="Times New Roman" w:cs="Times New Roman"/>
                <w:sz w:val="21"/>
                <w:szCs w:val="20"/>
                <w:lang w:eastAsia="zh-CN"/>
              </w:rPr>
              <w:t>单位：万元</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szCs w:val="20"/>
                <w:lang w:eastAsia="zh-CN"/>
              </w:rPr>
            </w:pPr>
          </w:p>
        </w:tc>
      </w:tr>
      <w:tr w:rsidR="007B739F">
        <w:trPr>
          <w:gridAfter w:val="1"/>
          <w:wAfter w:w="12" w:type="dxa"/>
          <w:trHeight w:val="308"/>
        </w:trPr>
        <w:tc>
          <w:tcPr>
            <w:tcW w:w="107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科目编码</w:t>
            </w:r>
          </w:p>
        </w:tc>
        <w:tc>
          <w:tcPr>
            <w:tcW w:w="1677"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科目名称</w:t>
            </w:r>
          </w:p>
        </w:tc>
        <w:tc>
          <w:tcPr>
            <w:tcW w:w="2229" w:type="dxa"/>
            <w:gridSpan w:val="3"/>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年初结转和结余</w:t>
            </w:r>
          </w:p>
        </w:tc>
        <w:tc>
          <w:tcPr>
            <w:tcW w:w="2820" w:type="dxa"/>
            <w:gridSpan w:val="4"/>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本年收入</w:t>
            </w:r>
          </w:p>
        </w:tc>
        <w:tc>
          <w:tcPr>
            <w:tcW w:w="2836" w:type="dxa"/>
            <w:gridSpan w:val="4"/>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本年支出</w:t>
            </w:r>
          </w:p>
        </w:tc>
        <w:tc>
          <w:tcPr>
            <w:tcW w:w="3541" w:type="dxa"/>
            <w:gridSpan w:val="4"/>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年末结转和结余</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1"/>
                <w:lang w:eastAsia="zh-CN"/>
              </w:rPr>
            </w:pPr>
          </w:p>
        </w:tc>
      </w:tr>
      <w:tr w:rsidR="007B739F">
        <w:trPr>
          <w:gridAfter w:val="1"/>
          <w:wAfter w:w="12" w:type="dxa"/>
          <w:trHeight w:val="308"/>
        </w:trPr>
        <w:tc>
          <w:tcPr>
            <w:tcW w:w="107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167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合计</w:t>
            </w:r>
          </w:p>
        </w:tc>
        <w:tc>
          <w:tcPr>
            <w:tcW w:w="69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基本支出结转</w:t>
            </w:r>
          </w:p>
        </w:tc>
        <w:tc>
          <w:tcPr>
            <w:tcW w:w="837"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项目支出结转和结余</w:t>
            </w:r>
          </w:p>
        </w:tc>
        <w:tc>
          <w:tcPr>
            <w:tcW w:w="973"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合计</w:t>
            </w:r>
          </w:p>
        </w:tc>
        <w:tc>
          <w:tcPr>
            <w:tcW w:w="99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基本支出</w:t>
            </w:r>
          </w:p>
        </w:tc>
        <w:tc>
          <w:tcPr>
            <w:tcW w:w="843"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w:t>
            </w:r>
          </w:p>
        </w:tc>
        <w:tc>
          <w:tcPr>
            <w:tcW w:w="978" w:type="dxa"/>
            <w:gridSpan w:val="2"/>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合计</w:t>
            </w:r>
          </w:p>
        </w:tc>
        <w:tc>
          <w:tcPr>
            <w:tcW w:w="877"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基本支出</w:t>
            </w:r>
          </w:p>
        </w:tc>
        <w:tc>
          <w:tcPr>
            <w:tcW w:w="978"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w:t>
            </w:r>
          </w:p>
        </w:tc>
        <w:tc>
          <w:tcPr>
            <w:tcW w:w="695" w:type="dxa"/>
            <w:gridSpan w:val="2"/>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合计</w:t>
            </w:r>
          </w:p>
        </w:tc>
        <w:tc>
          <w:tcPr>
            <w:tcW w:w="7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基本支出结转</w:t>
            </w:r>
          </w:p>
        </w:tc>
        <w:tc>
          <w:tcPr>
            <w:tcW w:w="2127" w:type="dxa"/>
            <w:gridSpan w:val="2"/>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项目支出结转和结余</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1"/>
                <w:lang w:eastAsia="zh-CN"/>
              </w:rPr>
            </w:pPr>
          </w:p>
        </w:tc>
      </w:tr>
      <w:tr w:rsidR="007B739F">
        <w:trPr>
          <w:gridAfter w:val="1"/>
          <w:wAfter w:w="12" w:type="dxa"/>
          <w:trHeight w:val="278"/>
        </w:trPr>
        <w:tc>
          <w:tcPr>
            <w:tcW w:w="107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167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37"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3"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9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43"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8"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77"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8"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5"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7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58"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项目支出结转</w:t>
            </w:r>
          </w:p>
        </w:tc>
        <w:tc>
          <w:tcPr>
            <w:tcW w:w="1469"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项目支出结余</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1"/>
                <w:lang w:eastAsia="zh-CN"/>
              </w:rPr>
            </w:pPr>
          </w:p>
        </w:tc>
      </w:tr>
      <w:tr w:rsidR="007B739F">
        <w:trPr>
          <w:gridAfter w:val="1"/>
          <w:wAfter w:w="12" w:type="dxa"/>
          <w:trHeight w:val="615"/>
        </w:trPr>
        <w:tc>
          <w:tcPr>
            <w:tcW w:w="107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167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37"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3"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9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43"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8"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877"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978"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95"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7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658"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1469"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r>
      <w:tr w:rsidR="007B739F">
        <w:trPr>
          <w:gridAfter w:val="1"/>
          <w:wAfter w:w="12" w:type="dxa"/>
          <w:trHeight w:val="308"/>
        </w:trPr>
        <w:tc>
          <w:tcPr>
            <w:tcW w:w="357" w:type="dxa"/>
            <w:vMerge w:val="restart"/>
            <w:tcBorders>
              <w:top w:val="nil"/>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类</w:t>
            </w:r>
          </w:p>
        </w:tc>
        <w:tc>
          <w:tcPr>
            <w:tcW w:w="357"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款</w:t>
            </w:r>
          </w:p>
        </w:tc>
        <w:tc>
          <w:tcPr>
            <w:tcW w:w="364"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项</w:t>
            </w:r>
          </w:p>
        </w:tc>
        <w:tc>
          <w:tcPr>
            <w:tcW w:w="1677"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栏次</w:t>
            </w:r>
          </w:p>
        </w:tc>
        <w:tc>
          <w:tcPr>
            <w:tcW w:w="69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1</w:t>
            </w:r>
          </w:p>
        </w:tc>
        <w:tc>
          <w:tcPr>
            <w:tcW w:w="69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2</w:t>
            </w:r>
          </w:p>
        </w:tc>
        <w:tc>
          <w:tcPr>
            <w:tcW w:w="83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3</w:t>
            </w:r>
          </w:p>
        </w:tc>
        <w:tc>
          <w:tcPr>
            <w:tcW w:w="973"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4</w:t>
            </w:r>
          </w:p>
        </w:tc>
        <w:tc>
          <w:tcPr>
            <w:tcW w:w="99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5</w:t>
            </w:r>
          </w:p>
        </w:tc>
        <w:tc>
          <w:tcPr>
            <w:tcW w:w="843"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6</w:t>
            </w:r>
          </w:p>
        </w:tc>
        <w:tc>
          <w:tcPr>
            <w:tcW w:w="978"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7</w:t>
            </w:r>
          </w:p>
        </w:tc>
        <w:tc>
          <w:tcPr>
            <w:tcW w:w="87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8</w:t>
            </w:r>
          </w:p>
        </w:tc>
        <w:tc>
          <w:tcPr>
            <w:tcW w:w="978"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9</w:t>
            </w:r>
          </w:p>
        </w:tc>
        <w:tc>
          <w:tcPr>
            <w:tcW w:w="695"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10</w:t>
            </w:r>
          </w:p>
        </w:tc>
        <w:tc>
          <w:tcPr>
            <w:tcW w:w="7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11</w:t>
            </w:r>
          </w:p>
        </w:tc>
        <w:tc>
          <w:tcPr>
            <w:tcW w:w="658"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12</w:t>
            </w:r>
          </w:p>
        </w:tc>
        <w:tc>
          <w:tcPr>
            <w:tcW w:w="1469"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13</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1"/>
                <w:lang w:eastAsia="zh-CN"/>
              </w:rPr>
            </w:pPr>
          </w:p>
        </w:tc>
      </w:tr>
      <w:tr w:rsidR="007B739F">
        <w:trPr>
          <w:gridAfter w:val="1"/>
          <w:wAfter w:w="12" w:type="dxa"/>
          <w:trHeight w:val="308"/>
        </w:trPr>
        <w:tc>
          <w:tcPr>
            <w:tcW w:w="357"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357"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364"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1"/>
                <w:lang w:eastAsia="zh-CN"/>
              </w:rPr>
            </w:pPr>
          </w:p>
        </w:tc>
        <w:tc>
          <w:tcPr>
            <w:tcW w:w="1677"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1"/>
                <w:lang w:eastAsia="zh-CN"/>
              </w:rPr>
            </w:pPr>
            <w:r>
              <w:rPr>
                <w:rFonts w:ascii="宋体" w:eastAsia="宋体" w:hAnsi="宋体" w:cs="Arial" w:hint="eastAsia"/>
                <w:color w:val="000000"/>
                <w:sz w:val="21"/>
                <w:lang w:eastAsia="zh-CN"/>
              </w:rPr>
              <w:t>合计</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420.97</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393.93</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27.04</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420.97</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393.93</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27.04</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sz w:val="21"/>
                <w:lang w:eastAsia="zh-CN"/>
              </w:rPr>
            </w:pPr>
            <w:r>
              <w:rPr>
                <w:rFonts w:ascii="宋体" w:eastAsia="宋体" w:hAnsi="宋体" w:cs="Arial" w:hint="eastAsia"/>
                <w:b/>
                <w:bCs/>
                <w:color w:val="000000"/>
                <w:sz w:val="21"/>
                <w:lang w:eastAsia="zh-CN"/>
              </w:rPr>
              <w:t>0.00</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b/>
                <w:bCs/>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210</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医疗卫生与计划生育支出</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21004</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公共卫生</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2100401</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r>
              <w:rPr>
                <w:rFonts w:ascii="宋体" w:eastAsia="宋体" w:hAnsi="宋体" w:cs="Arial" w:hint="eastAsia"/>
                <w:color w:val="000000"/>
                <w:sz w:val="21"/>
                <w:lang w:eastAsia="zh-CN"/>
              </w:rPr>
              <w:t>疾病预防控制机构</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420.97</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393.93</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27.04</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0.00</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07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6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3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9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4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87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97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95"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7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658"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146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1"/>
                <w:lang w:eastAsia="zh-CN"/>
              </w:rPr>
            </w:pPr>
            <w:r>
              <w:rPr>
                <w:rFonts w:ascii="宋体" w:eastAsia="宋体" w:hAnsi="宋体" w:cs="Arial" w:hint="eastAsia"/>
                <w:color w:val="000000"/>
                <w:sz w:val="21"/>
                <w:lang w:eastAsia="zh-CN"/>
              </w:rPr>
              <w:t xml:space="preserve">　</w:t>
            </w: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jc w:val="right"/>
              <w:rPr>
                <w:rFonts w:ascii="宋体" w:eastAsia="宋体" w:hAnsi="宋体" w:cs="Arial"/>
                <w:color w:val="000000"/>
                <w:sz w:val="21"/>
                <w:lang w:eastAsia="zh-CN"/>
              </w:rPr>
            </w:pPr>
          </w:p>
        </w:tc>
      </w:tr>
      <w:tr w:rsidR="007B739F">
        <w:trPr>
          <w:gridAfter w:val="1"/>
          <w:wAfter w:w="12" w:type="dxa"/>
          <w:trHeight w:val="308"/>
        </w:trPr>
        <w:tc>
          <w:tcPr>
            <w:tcW w:w="14181" w:type="dxa"/>
            <w:gridSpan w:val="19"/>
            <w:tcBorders>
              <w:top w:val="nil"/>
              <w:left w:val="nil"/>
              <w:bottom w:val="nil"/>
              <w:right w:val="nil"/>
            </w:tcBorders>
            <w:shd w:val="clear" w:color="auto" w:fill="auto"/>
            <w:noWrap/>
            <w:vAlign w:val="center"/>
          </w:tcPr>
          <w:p w:rsidR="007B739F" w:rsidRDefault="007B739F">
            <w:pPr>
              <w:widowControl/>
              <w:spacing w:after="0" w:line="240" w:lineRule="auto"/>
              <w:rPr>
                <w:rFonts w:ascii="Times New Roman" w:eastAsia="Times New Roman" w:hAnsi="Times New Roman" w:cs="Times New Roman"/>
                <w:sz w:val="21"/>
                <w:szCs w:val="20"/>
                <w:lang w:eastAsia="zh-CN"/>
              </w:rPr>
            </w:pPr>
          </w:p>
        </w:tc>
        <w:tc>
          <w:tcPr>
            <w:tcW w:w="23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1"/>
                <w:szCs w:val="20"/>
                <w:lang w:eastAsia="zh-CN"/>
              </w:rPr>
            </w:pPr>
          </w:p>
        </w:tc>
      </w:tr>
    </w:tbl>
    <w:p w:rsidR="007B739F" w:rsidRDefault="007B739F">
      <w:pPr>
        <w:rPr>
          <w:rFonts w:ascii="宋体" w:eastAsia="宋体" w:hAnsi="宋体" w:cs="宋体"/>
          <w:sz w:val="14"/>
          <w:szCs w:val="14"/>
          <w:lang w:eastAsia="zh-CN"/>
        </w:rPr>
        <w:sectPr w:rsidR="007B739F">
          <w:type w:val="continuous"/>
          <w:pgSz w:w="16840" w:h="11920" w:orient="landscape"/>
          <w:pgMar w:top="1580" w:right="1580" w:bottom="280" w:left="1480" w:header="720" w:footer="720" w:gutter="0"/>
          <w:cols w:space="720"/>
        </w:sectPr>
      </w:pPr>
    </w:p>
    <w:tbl>
      <w:tblPr>
        <w:tblW w:w="14980" w:type="dxa"/>
        <w:tblLayout w:type="fixed"/>
        <w:tblLook w:val="04A0"/>
      </w:tblPr>
      <w:tblGrid>
        <w:gridCol w:w="511"/>
        <w:gridCol w:w="206"/>
        <w:gridCol w:w="302"/>
        <w:gridCol w:w="502"/>
        <w:gridCol w:w="2412"/>
        <w:gridCol w:w="182"/>
        <w:gridCol w:w="458"/>
        <w:gridCol w:w="176"/>
        <w:gridCol w:w="716"/>
        <w:gridCol w:w="304"/>
        <w:gridCol w:w="2915"/>
        <w:gridCol w:w="531"/>
        <w:gridCol w:w="584"/>
        <w:gridCol w:w="232"/>
        <w:gridCol w:w="221"/>
        <w:gridCol w:w="496"/>
        <w:gridCol w:w="1365"/>
        <w:gridCol w:w="1251"/>
        <w:gridCol w:w="1616"/>
      </w:tblGrid>
      <w:tr w:rsidR="007B739F">
        <w:trPr>
          <w:trHeight w:val="20"/>
        </w:trPr>
        <w:tc>
          <w:tcPr>
            <w:tcW w:w="717"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20"/>
                <w:szCs w:val="24"/>
                <w:lang w:eastAsia="zh-CN"/>
              </w:rPr>
            </w:pPr>
          </w:p>
        </w:tc>
        <w:tc>
          <w:tcPr>
            <w:tcW w:w="321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81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750" w:type="dxa"/>
            <w:gridSpan w:val="3"/>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20"/>
                <w:szCs w:val="30"/>
                <w:lang w:eastAsia="zh-CN"/>
              </w:rPr>
            </w:pPr>
            <w:r>
              <w:rPr>
                <w:rFonts w:ascii="宋体" w:eastAsia="宋体" w:hAnsi="宋体" w:cs="Arial" w:hint="eastAsia"/>
                <w:color w:val="000000"/>
                <w:sz w:val="20"/>
                <w:szCs w:val="30"/>
                <w:lang w:eastAsia="zh-CN"/>
              </w:rPr>
              <w:t>一般公共预算财政拨款基本支出决算表</w:t>
            </w:r>
          </w:p>
        </w:tc>
        <w:tc>
          <w:tcPr>
            <w:tcW w:w="816" w:type="dxa"/>
            <w:gridSpan w:val="2"/>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20"/>
                <w:szCs w:val="30"/>
                <w:lang w:eastAsia="zh-CN"/>
              </w:rPr>
            </w:pPr>
          </w:p>
        </w:tc>
        <w:tc>
          <w:tcPr>
            <w:tcW w:w="717"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616"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r w:rsidR="007B739F">
        <w:trPr>
          <w:trHeight w:val="20"/>
        </w:trPr>
        <w:tc>
          <w:tcPr>
            <w:tcW w:w="717"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21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81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750"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816"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17"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616"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06</w:t>
            </w:r>
            <w:r>
              <w:rPr>
                <w:rFonts w:ascii="宋体" w:eastAsia="宋体" w:hAnsi="宋体" w:cs="Arial" w:hint="eastAsia"/>
                <w:color w:val="000000"/>
                <w:sz w:val="20"/>
                <w:szCs w:val="20"/>
                <w:lang w:eastAsia="zh-CN"/>
              </w:rPr>
              <w:t>表</w:t>
            </w:r>
          </w:p>
        </w:tc>
      </w:tr>
      <w:tr w:rsidR="007B739F">
        <w:trPr>
          <w:trHeight w:val="20"/>
        </w:trPr>
        <w:tc>
          <w:tcPr>
            <w:tcW w:w="3933" w:type="dxa"/>
            <w:gridSpan w:val="5"/>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部门：南宫市疾病预防控制中心</w:t>
            </w:r>
          </w:p>
        </w:tc>
        <w:tc>
          <w:tcPr>
            <w:tcW w:w="81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7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3750"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816"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17"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616"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20"/>
        </w:trPr>
        <w:tc>
          <w:tcPr>
            <w:tcW w:w="4749" w:type="dxa"/>
            <w:gridSpan w:val="8"/>
            <w:tcBorders>
              <w:top w:val="single" w:sz="4" w:space="0" w:color="000000"/>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人员经费</w:t>
            </w:r>
          </w:p>
        </w:tc>
        <w:tc>
          <w:tcPr>
            <w:tcW w:w="10231" w:type="dxa"/>
            <w:gridSpan w:val="11"/>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公用经费</w:t>
            </w:r>
          </w:p>
        </w:tc>
      </w:tr>
      <w:tr w:rsidR="007B739F">
        <w:trPr>
          <w:trHeight w:val="272"/>
        </w:trPr>
        <w:tc>
          <w:tcPr>
            <w:tcW w:w="717" w:type="dxa"/>
            <w:gridSpan w:val="2"/>
            <w:vMerge w:val="restart"/>
            <w:tcBorders>
              <w:top w:val="nil"/>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科目编码</w:t>
            </w:r>
          </w:p>
        </w:tc>
        <w:tc>
          <w:tcPr>
            <w:tcW w:w="3216" w:type="dxa"/>
            <w:gridSpan w:val="3"/>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科目名称</w:t>
            </w:r>
          </w:p>
        </w:tc>
        <w:tc>
          <w:tcPr>
            <w:tcW w:w="816" w:type="dxa"/>
            <w:gridSpan w:val="3"/>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金额</w:t>
            </w:r>
          </w:p>
        </w:tc>
        <w:tc>
          <w:tcPr>
            <w:tcW w:w="7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科目编码</w:t>
            </w:r>
          </w:p>
        </w:tc>
        <w:tc>
          <w:tcPr>
            <w:tcW w:w="3750" w:type="dxa"/>
            <w:gridSpan w:val="3"/>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科目名称</w:t>
            </w:r>
          </w:p>
        </w:tc>
        <w:tc>
          <w:tcPr>
            <w:tcW w:w="816" w:type="dxa"/>
            <w:gridSpan w:val="2"/>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金额</w:t>
            </w:r>
          </w:p>
        </w:tc>
        <w:tc>
          <w:tcPr>
            <w:tcW w:w="717" w:type="dxa"/>
            <w:gridSpan w:val="2"/>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科目编码</w:t>
            </w:r>
          </w:p>
        </w:tc>
        <w:tc>
          <w:tcPr>
            <w:tcW w:w="2616" w:type="dxa"/>
            <w:gridSpan w:val="2"/>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科目名称</w:t>
            </w:r>
          </w:p>
        </w:tc>
        <w:tc>
          <w:tcPr>
            <w:tcW w:w="16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金额</w:t>
            </w:r>
          </w:p>
        </w:tc>
      </w:tr>
      <w:tr w:rsidR="007B739F">
        <w:trPr>
          <w:trHeight w:val="269"/>
        </w:trPr>
        <w:tc>
          <w:tcPr>
            <w:tcW w:w="717" w:type="dxa"/>
            <w:gridSpan w:val="2"/>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3216" w:type="dxa"/>
            <w:gridSpan w:val="3"/>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816" w:type="dxa"/>
            <w:gridSpan w:val="3"/>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7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3750" w:type="dxa"/>
            <w:gridSpan w:val="3"/>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816"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717"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2616" w:type="dxa"/>
            <w:gridSpan w:val="2"/>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c>
          <w:tcPr>
            <w:tcW w:w="16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sz w:val="20"/>
                <w:lang w:eastAsia="zh-CN"/>
              </w:rPr>
            </w:pP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工资福利支出</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90.80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商品和服务支出</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276.64</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其他资本性支出</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30101</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基本工资</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65.78</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30201</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办公费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2.24</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31001</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房屋建筑物购建</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30102</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津贴补贴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30202</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印刷费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31002</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办公设备购置</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30103</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奖金</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30203</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咨询费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31003</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专用设备购置</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30104</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其他社会保障缴费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30204</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手续费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31005</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基础设施建设</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30106</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伙食补助费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30205</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水费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31006</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大型修缮</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30107</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绩效工资</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24.97</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30206</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电费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3.90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31007</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信息网络及软件购置更新</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30108</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机关事业单位基本养老保险缴费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30207</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邮电费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0.25</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31008</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物资储备</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30109</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职业年金缴费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30208</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取暖费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31009</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土地补偿</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30199</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其他工资福利支出</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0.05</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30209</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物业管理费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31010</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安置补助</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对个人和家庭的补助</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26.48</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30211</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差旅费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0.49</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31011</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地上附着物和青苗补偿</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30301</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离休费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30212</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因公出国（境）费用</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31012</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拆迁补偿</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30302</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退休费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16.31</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30213</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维修</w:t>
            </w:r>
            <w:r>
              <w:rPr>
                <w:rFonts w:ascii="宋体" w:eastAsia="宋体" w:hAnsi="宋体" w:cs="Arial" w:hint="eastAsia"/>
                <w:color w:val="000000"/>
                <w:sz w:val="20"/>
                <w:lang w:eastAsia="zh-CN"/>
              </w:rPr>
              <w:t>(</w:t>
            </w:r>
            <w:r>
              <w:rPr>
                <w:rFonts w:ascii="宋体" w:eastAsia="宋体" w:hAnsi="宋体" w:cs="Arial" w:hint="eastAsia"/>
                <w:color w:val="000000"/>
                <w:sz w:val="20"/>
                <w:lang w:eastAsia="zh-CN"/>
              </w:rPr>
              <w:t>护</w:t>
            </w:r>
            <w:r>
              <w:rPr>
                <w:rFonts w:ascii="宋体" w:eastAsia="宋体" w:hAnsi="宋体" w:cs="Arial" w:hint="eastAsia"/>
                <w:color w:val="000000"/>
                <w:sz w:val="20"/>
                <w:lang w:eastAsia="zh-CN"/>
              </w:rPr>
              <w:t>)</w:t>
            </w:r>
            <w:r>
              <w:rPr>
                <w:rFonts w:ascii="宋体" w:eastAsia="宋体" w:hAnsi="宋体" w:cs="Arial" w:hint="eastAsia"/>
                <w:color w:val="000000"/>
                <w:sz w:val="20"/>
                <w:lang w:eastAsia="zh-CN"/>
              </w:rPr>
              <w:t>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31013</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公务用车购置</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30303</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退职（役）费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30214</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租赁费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31019</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其他交通工具购置</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30304</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抚恤金</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30215</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会议费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31020</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产权参股</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30305</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生活补助</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9.26</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30216</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培训费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31099</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其他资本性支出</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30306</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救济费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30217</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公务接待费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0.85</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304</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对企事业单位的补贴</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30307</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医疗费</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30218</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专用材料费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238.93</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30401</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企业政策性补贴</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30308</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助学金</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30224</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被装购置费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30402</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事业单位补贴</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30309</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奖励金</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30225</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专用燃料费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30403</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财政贴息</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30310</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生产补贴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30226</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劳务费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24.95</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30499</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其他对企事业单位的补贴</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30311</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住房公积金</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30227</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委托业务费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307</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债务利息支出</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30312</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提租补贴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30228</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工会经费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30701</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国内债务付息</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30313</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购房补贴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30229</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福利费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1.84</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30707</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国外债务付息</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30314</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采暖补贴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0.87</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30231</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公务用车运行维护费</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399</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其他支出</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30315</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物业服务补贴</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30239</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其他交通费用</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3.20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39906</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赠与</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30399</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其他对个人和家庭的补助支出</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0.04</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30240</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税金及附加费用</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r>
      <w:tr w:rsidR="007B739F">
        <w:trPr>
          <w:trHeight w:val="20"/>
        </w:trPr>
        <w:tc>
          <w:tcPr>
            <w:tcW w:w="717" w:type="dxa"/>
            <w:gridSpan w:val="2"/>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3216"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7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30299</w:t>
            </w:r>
          </w:p>
        </w:tc>
        <w:tc>
          <w:tcPr>
            <w:tcW w:w="3750" w:type="dxa"/>
            <w:gridSpan w:val="3"/>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r>
              <w:rPr>
                <w:rFonts w:ascii="宋体" w:eastAsia="宋体" w:hAnsi="宋体" w:cs="Arial" w:hint="eastAsia"/>
                <w:color w:val="000000"/>
                <w:sz w:val="20"/>
                <w:lang w:eastAsia="zh-CN"/>
              </w:rPr>
              <w:t>其他商品和服务支出</w:t>
            </w:r>
          </w:p>
        </w:tc>
        <w:tc>
          <w:tcPr>
            <w:tcW w:w="816" w:type="dxa"/>
            <w:gridSpan w:val="2"/>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0.00</w:t>
            </w:r>
          </w:p>
        </w:tc>
        <w:tc>
          <w:tcPr>
            <w:tcW w:w="717"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2616" w:type="dxa"/>
            <w:gridSpan w:val="2"/>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 xml:space="preserve">　</w:t>
            </w:r>
          </w:p>
        </w:tc>
      </w:tr>
      <w:tr w:rsidR="007B739F">
        <w:trPr>
          <w:trHeight w:val="20"/>
        </w:trPr>
        <w:tc>
          <w:tcPr>
            <w:tcW w:w="3933" w:type="dxa"/>
            <w:gridSpan w:val="5"/>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人员经费合计</w:t>
            </w:r>
          </w:p>
        </w:tc>
        <w:tc>
          <w:tcPr>
            <w:tcW w:w="816" w:type="dxa"/>
            <w:gridSpan w:val="3"/>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117.28</w:t>
            </w:r>
          </w:p>
        </w:tc>
        <w:tc>
          <w:tcPr>
            <w:tcW w:w="8615" w:type="dxa"/>
            <w:gridSpan w:val="10"/>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sz w:val="20"/>
                <w:lang w:eastAsia="zh-CN"/>
              </w:rPr>
            </w:pPr>
            <w:r>
              <w:rPr>
                <w:rFonts w:ascii="宋体" w:eastAsia="宋体" w:hAnsi="宋体" w:cs="Arial" w:hint="eastAsia"/>
                <w:color w:val="000000"/>
                <w:sz w:val="20"/>
                <w:lang w:eastAsia="zh-CN"/>
              </w:rPr>
              <w:t>公用经费合计</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sz w:val="20"/>
                <w:lang w:eastAsia="zh-CN"/>
              </w:rPr>
            </w:pPr>
            <w:r>
              <w:rPr>
                <w:rFonts w:ascii="宋体" w:eastAsia="宋体" w:hAnsi="宋体" w:cs="Arial" w:hint="eastAsia"/>
                <w:color w:val="000000"/>
                <w:sz w:val="20"/>
                <w:lang w:eastAsia="zh-CN"/>
              </w:rPr>
              <w:t>276.64</w:t>
            </w:r>
          </w:p>
        </w:tc>
      </w:tr>
      <w:tr w:rsidR="007B739F">
        <w:trPr>
          <w:trHeight w:val="20"/>
        </w:trPr>
        <w:tc>
          <w:tcPr>
            <w:tcW w:w="14980" w:type="dxa"/>
            <w:gridSpan w:val="19"/>
            <w:tcBorders>
              <w:top w:val="nil"/>
              <w:left w:val="nil"/>
              <w:bottom w:val="nil"/>
              <w:right w:val="nil"/>
            </w:tcBorders>
            <w:shd w:val="clear" w:color="auto" w:fill="auto"/>
            <w:vAlign w:val="center"/>
          </w:tcPr>
          <w:p w:rsidR="007B739F" w:rsidRDefault="007B739F">
            <w:pPr>
              <w:widowControl/>
              <w:spacing w:after="0" w:line="240" w:lineRule="auto"/>
              <w:jc w:val="right"/>
              <w:rPr>
                <w:rFonts w:ascii="宋体" w:eastAsia="宋体" w:hAnsi="宋体" w:cs="Arial"/>
                <w:color w:val="000000"/>
                <w:sz w:val="20"/>
                <w:lang w:eastAsia="zh-CN"/>
              </w:rPr>
            </w:pPr>
          </w:p>
        </w:tc>
      </w:tr>
      <w:tr w:rsidR="007B739F">
        <w:trPr>
          <w:gridAfter w:val="2"/>
          <w:wAfter w:w="2867" w:type="dxa"/>
          <w:trHeight w:val="20"/>
        </w:trPr>
        <w:tc>
          <w:tcPr>
            <w:tcW w:w="12113" w:type="dxa"/>
            <w:gridSpan w:val="17"/>
            <w:tcBorders>
              <w:top w:val="nil"/>
              <w:left w:val="nil"/>
              <w:bottom w:val="nil"/>
              <w:right w:val="nil"/>
            </w:tcBorders>
            <w:shd w:val="clear" w:color="auto" w:fill="auto"/>
            <w:noWrap/>
            <w:vAlign w:val="center"/>
          </w:tcPr>
          <w:p w:rsidR="007B739F" w:rsidRDefault="007B739F">
            <w:pPr>
              <w:widowControl/>
              <w:spacing w:after="0" w:line="240" w:lineRule="auto"/>
              <w:rPr>
                <w:rFonts w:ascii="宋体" w:eastAsia="宋体" w:hAnsi="宋体" w:cs="Arial"/>
                <w:color w:val="000000"/>
                <w:sz w:val="20"/>
                <w:szCs w:val="20"/>
                <w:lang w:eastAsia="zh-CN"/>
              </w:rPr>
            </w:pPr>
          </w:p>
        </w:tc>
      </w:tr>
      <w:tr w:rsidR="007B739F">
        <w:trPr>
          <w:gridAfter w:val="2"/>
          <w:wAfter w:w="2867" w:type="dxa"/>
          <w:trHeight w:val="20"/>
        </w:trPr>
        <w:tc>
          <w:tcPr>
            <w:tcW w:w="511" w:type="dxa"/>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508"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502" w:type="dxa"/>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2594"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458" w:type="dxa"/>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1196" w:type="dxa"/>
            <w:gridSpan w:val="3"/>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2915" w:type="dxa"/>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1115"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453" w:type="dxa"/>
            <w:gridSpan w:val="2"/>
            <w:tcBorders>
              <w:top w:val="nil"/>
              <w:left w:val="nil"/>
              <w:bottom w:val="nil"/>
              <w:right w:val="nil"/>
            </w:tcBorders>
            <w:shd w:val="clear" w:color="auto" w:fill="auto"/>
            <w:noWrap/>
            <w:vAlign w:val="bottom"/>
          </w:tcPr>
          <w:p w:rsidR="007B739F" w:rsidRDefault="007B739F">
            <w:pPr>
              <w:widowControl/>
              <w:spacing w:after="0" w:line="240" w:lineRule="auto"/>
              <w:rPr>
                <w:rFonts w:ascii="Arial" w:eastAsia="宋体" w:hAnsi="Arial" w:cs="Arial"/>
                <w:color w:val="000000"/>
                <w:sz w:val="20"/>
                <w:szCs w:val="20"/>
                <w:lang w:eastAsia="zh-CN"/>
              </w:rPr>
            </w:pPr>
          </w:p>
        </w:tc>
        <w:tc>
          <w:tcPr>
            <w:tcW w:w="1861" w:type="dxa"/>
            <w:gridSpan w:val="2"/>
            <w:tcBorders>
              <w:top w:val="nil"/>
              <w:left w:val="nil"/>
              <w:bottom w:val="nil"/>
              <w:right w:val="nil"/>
            </w:tcBorders>
            <w:shd w:val="clear" w:color="auto" w:fill="auto"/>
            <w:noWrap/>
            <w:vAlign w:val="bottom"/>
          </w:tcPr>
          <w:p w:rsidR="007B739F" w:rsidRDefault="007B739F">
            <w:pPr>
              <w:widowControl/>
              <w:spacing w:after="0" w:line="240" w:lineRule="auto"/>
              <w:ind w:right="100"/>
              <w:jc w:val="right"/>
              <w:rPr>
                <w:rFonts w:ascii="宋体" w:eastAsia="宋体" w:hAnsi="宋体" w:cs="Arial"/>
                <w:color w:val="000000"/>
                <w:sz w:val="20"/>
                <w:szCs w:val="20"/>
                <w:lang w:eastAsia="zh-CN"/>
              </w:rPr>
            </w:pPr>
          </w:p>
        </w:tc>
      </w:tr>
    </w:tbl>
    <w:p w:rsidR="007B739F" w:rsidRDefault="007B739F">
      <w:pPr>
        <w:pStyle w:val="a3"/>
        <w:jc w:val="center"/>
        <w:rPr>
          <w:rFonts w:ascii="Times New Roman" w:eastAsiaTheme="minorEastAsia" w:hAnsi="Times New Roman" w:cs="Times New Roman"/>
          <w:lang w:eastAsia="zh-CN"/>
        </w:rPr>
        <w:sectPr w:rsidR="007B739F">
          <w:pgSz w:w="16840" w:h="11920" w:orient="landscape"/>
          <w:pgMar w:top="1080" w:right="500" w:bottom="280" w:left="1360" w:header="720" w:footer="720" w:gutter="0"/>
          <w:cols w:space="720"/>
        </w:sectPr>
      </w:pPr>
    </w:p>
    <w:tbl>
      <w:tblPr>
        <w:tblW w:w="14360" w:type="dxa"/>
        <w:tblLayout w:type="fixed"/>
        <w:tblLook w:val="04A0"/>
      </w:tblPr>
      <w:tblGrid>
        <w:gridCol w:w="436"/>
        <w:gridCol w:w="436"/>
        <w:gridCol w:w="436"/>
        <w:gridCol w:w="1060"/>
        <w:gridCol w:w="742"/>
        <w:gridCol w:w="436"/>
        <w:gridCol w:w="436"/>
        <w:gridCol w:w="436"/>
        <w:gridCol w:w="436"/>
        <w:gridCol w:w="5256"/>
        <w:gridCol w:w="436"/>
        <w:gridCol w:w="436"/>
        <w:gridCol w:w="436"/>
        <w:gridCol w:w="436"/>
        <w:gridCol w:w="436"/>
        <w:gridCol w:w="454"/>
        <w:gridCol w:w="1616"/>
      </w:tblGrid>
      <w:tr w:rsidR="007B739F">
        <w:trPr>
          <w:trHeight w:val="390"/>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Times New Roman" w:hAnsi="宋体" w:cs="宋体"/>
                <w:sz w:val="20"/>
                <w:szCs w:val="24"/>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0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4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8"/>
                <w:szCs w:val="20"/>
                <w:lang w:eastAsia="zh-CN"/>
              </w:rPr>
            </w:pPr>
          </w:p>
        </w:tc>
        <w:tc>
          <w:tcPr>
            <w:tcW w:w="5256" w:type="dxa"/>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28"/>
                <w:szCs w:val="30"/>
                <w:lang w:eastAsia="zh-CN"/>
              </w:rPr>
            </w:pPr>
            <w:r>
              <w:rPr>
                <w:rFonts w:ascii="宋体" w:eastAsia="宋体" w:hAnsi="宋体" w:cs="Arial" w:hint="eastAsia"/>
                <w:color w:val="000000"/>
                <w:sz w:val="28"/>
                <w:szCs w:val="30"/>
                <w:lang w:eastAsia="zh-CN"/>
              </w:rPr>
              <w:t>政府性基金预算财政拨款收入支出决算表</w:t>
            </w: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宋体" w:eastAsia="宋体" w:hAnsi="宋体" w:cs="Arial"/>
                <w:color w:val="000000"/>
                <w:sz w:val="30"/>
                <w:szCs w:val="3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54"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r>
      <w:tr w:rsidR="007B739F">
        <w:trPr>
          <w:trHeight w:val="255"/>
        </w:trPr>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0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742"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525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54"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07</w:t>
            </w:r>
            <w:r>
              <w:rPr>
                <w:rFonts w:ascii="宋体" w:eastAsia="宋体" w:hAnsi="宋体" w:cs="Arial" w:hint="eastAsia"/>
                <w:color w:val="000000"/>
                <w:sz w:val="20"/>
                <w:szCs w:val="20"/>
                <w:lang w:eastAsia="zh-CN"/>
              </w:rPr>
              <w:t>表</w:t>
            </w:r>
          </w:p>
        </w:tc>
      </w:tr>
      <w:tr w:rsidR="007B739F">
        <w:trPr>
          <w:trHeight w:val="255"/>
        </w:trPr>
        <w:tc>
          <w:tcPr>
            <w:tcW w:w="3110" w:type="dxa"/>
            <w:gridSpan w:val="5"/>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部门：南宫市疾病</w:t>
            </w:r>
            <w:r>
              <w:rPr>
                <w:rFonts w:ascii="宋体" w:eastAsia="宋体" w:hAnsi="宋体" w:cs="Arial" w:hint="eastAsia"/>
                <w:color w:val="000000"/>
                <w:sz w:val="20"/>
                <w:szCs w:val="20"/>
                <w:lang w:eastAsia="zh-CN"/>
              </w:rPr>
              <w:t>预防控制中心</w:t>
            </w: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525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3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54"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616"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科目编码</w:t>
            </w:r>
          </w:p>
        </w:tc>
        <w:tc>
          <w:tcPr>
            <w:tcW w:w="106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科目名称</w:t>
            </w:r>
          </w:p>
        </w:tc>
        <w:tc>
          <w:tcPr>
            <w:tcW w:w="1614" w:type="dxa"/>
            <w:gridSpan w:val="3"/>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年初结转和结余</w:t>
            </w:r>
          </w:p>
        </w:tc>
        <w:tc>
          <w:tcPr>
            <w:tcW w:w="6128" w:type="dxa"/>
            <w:gridSpan w:val="3"/>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本年收入</w:t>
            </w:r>
          </w:p>
        </w:tc>
        <w:tc>
          <w:tcPr>
            <w:tcW w:w="1308" w:type="dxa"/>
            <w:gridSpan w:val="3"/>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本年支出</w:t>
            </w:r>
          </w:p>
        </w:tc>
        <w:tc>
          <w:tcPr>
            <w:tcW w:w="2942" w:type="dxa"/>
            <w:gridSpan w:val="4"/>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年末结转和结余</w:t>
            </w: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0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742"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基本支出结转</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项目支出结转和结余</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w:t>
            </w:r>
          </w:p>
        </w:tc>
        <w:tc>
          <w:tcPr>
            <w:tcW w:w="525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基本支出结转</w:t>
            </w:r>
          </w:p>
        </w:tc>
        <w:tc>
          <w:tcPr>
            <w:tcW w:w="2070" w:type="dxa"/>
            <w:gridSpan w:val="2"/>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项目支出结转和结余</w:t>
            </w:r>
          </w:p>
        </w:tc>
      </w:tr>
      <w:tr w:rsidR="007B739F">
        <w:trPr>
          <w:trHeight w:val="308"/>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0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742"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525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54"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项目支出结转</w:t>
            </w:r>
          </w:p>
        </w:tc>
        <w:tc>
          <w:tcPr>
            <w:tcW w:w="161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项目支出结余</w:t>
            </w:r>
          </w:p>
        </w:tc>
      </w:tr>
      <w:tr w:rsidR="007B739F">
        <w:trPr>
          <w:trHeight w:val="615"/>
        </w:trPr>
        <w:tc>
          <w:tcPr>
            <w:tcW w:w="1308" w:type="dxa"/>
            <w:gridSpan w:val="3"/>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06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742"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525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54"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61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436" w:type="dxa"/>
            <w:vMerge w:val="restart"/>
            <w:tcBorders>
              <w:top w:val="nil"/>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类</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款</w:t>
            </w:r>
          </w:p>
        </w:tc>
        <w:tc>
          <w:tcPr>
            <w:tcW w:w="436"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w:t>
            </w:r>
          </w:p>
        </w:tc>
        <w:tc>
          <w:tcPr>
            <w:tcW w:w="1060"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742"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525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7</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8</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9</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10</w:t>
            </w:r>
          </w:p>
        </w:tc>
        <w:tc>
          <w:tcPr>
            <w:tcW w:w="43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11</w:t>
            </w:r>
          </w:p>
        </w:tc>
        <w:tc>
          <w:tcPr>
            <w:tcW w:w="454"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12</w:t>
            </w:r>
          </w:p>
        </w:tc>
        <w:tc>
          <w:tcPr>
            <w:tcW w:w="1616"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13</w:t>
            </w:r>
          </w:p>
        </w:tc>
      </w:tr>
      <w:tr w:rsidR="007B739F">
        <w:trPr>
          <w:trHeight w:val="308"/>
        </w:trPr>
        <w:tc>
          <w:tcPr>
            <w:tcW w:w="436"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6"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060" w:type="dxa"/>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b/>
                <w:bCs/>
                <w:color w:val="000000"/>
                <w:lang w:eastAsia="zh-CN"/>
              </w:rPr>
            </w:pPr>
            <w:r>
              <w:rPr>
                <w:rFonts w:ascii="宋体" w:eastAsia="宋体" w:hAnsi="宋体" w:cs="Arial" w:hint="eastAsia"/>
                <w:b/>
                <w:bCs/>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08"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0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742"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525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3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616"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4360" w:type="dxa"/>
            <w:gridSpan w:val="17"/>
            <w:tcBorders>
              <w:top w:val="nil"/>
              <w:left w:val="nil"/>
              <w:bottom w:val="nil"/>
              <w:right w:val="nil"/>
            </w:tcBorders>
            <w:shd w:val="clear" w:color="auto" w:fill="auto"/>
            <w:noWrap/>
            <w:vAlign w:val="center"/>
          </w:tcPr>
          <w:p w:rsidR="007B739F" w:rsidRDefault="007B739F">
            <w:pPr>
              <w:widowControl/>
              <w:spacing w:after="0" w:line="240" w:lineRule="auto"/>
              <w:jc w:val="right"/>
              <w:rPr>
                <w:rFonts w:ascii="宋体" w:eastAsia="宋体" w:hAnsi="宋体" w:cs="Arial"/>
                <w:color w:val="000000"/>
                <w:lang w:eastAsia="zh-CN"/>
              </w:rPr>
            </w:pPr>
          </w:p>
        </w:tc>
      </w:tr>
    </w:tbl>
    <w:p w:rsidR="007B739F" w:rsidRDefault="009921A0">
      <w:pPr>
        <w:spacing w:after="0" w:line="240" w:lineRule="auto"/>
        <w:rPr>
          <w:rFonts w:ascii="Times New Roman" w:eastAsiaTheme="minorEastAsia" w:hAnsi="Times New Roman" w:cs="Times New Roman"/>
          <w:sz w:val="20"/>
          <w:szCs w:val="20"/>
          <w:lang w:eastAsia="zh-CN"/>
        </w:rPr>
        <w:sectPr w:rsidR="007B739F">
          <w:pgSz w:w="16840" w:h="11920" w:orient="landscape"/>
          <w:pgMar w:top="1080" w:right="1120" w:bottom="280" w:left="1360" w:header="720" w:footer="720" w:gutter="0"/>
          <w:cols w:space="720"/>
        </w:sectPr>
      </w:pPr>
      <w:r>
        <w:rPr>
          <w:rFonts w:ascii="Times New Roman" w:eastAsiaTheme="minorEastAsia" w:hAnsi="Times New Roman" w:cs="Times New Roman" w:hint="eastAsia"/>
          <w:sz w:val="20"/>
          <w:szCs w:val="20"/>
          <w:lang w:eastAsia="zh-CN"/>
        </w:rPr>
        <w:t>注：此表</w:t>
      </w:r>
      <w:r>
        <w:rPr>
          <w:rFonts w:ascii="Times New Roman" w:eastAsiaTheme="minorEastAsia" w:hAnsi="Times New Roman" w:cs="Times New Roman"/>
          <w:sz w:val="20"/>
          <w:szCs w:val="20"/>
          <w:lang w:eastAsia="zh-CN"/>
        </w:rPr>
        <w:t>为空表列</w:t>
      </w:r>
      <w:r>
        <w:rPr>
          <w:rFonts w:ascii="Times New Roman" w:eastAsiaTheme="minorEastAsia" w:hAnsi="Times New Roman" w:cs="Times New Roman" w:hint="eastAsia"/>
          <w:sz w:val="20"/>
          <w:szCs w:val="20"/>
          <w:lang w:eastAsia="zh-CN"/>
        </w:rPr>
        <w:t>示</w:t>
      </w:r>
    </w:p>
    <w:tbl>
      <w:tblPr>
        <w:tblW w:w="13690" w:type="dxa"/>
        <w:tblInd w:w="108" w:type="dxa"/>
        <w:tblLayout w:type="fixed"/>
        <w:tblLook w:val="04A0"/>
      </w:tblPr>
      <w:tblGrid>
        <w:gridCol w:w="560"/>
        <w:gridCol w:w="560"/>
        <w:gridCol w:w="560"/>
        <w:gridCol w:w="2980"/>
        <w:gridCol w:w="1420"/>
        <w:gridCol w:w="1800"/>
        <w:gridCol w:w="1260"/>
        <w:gridCol w:w="1560"/>
        <w:gridCol w:w="1560"/>
        <w:gridCol w:w="1430"/>
      </w:tblGrid>
      <w:tr w:rsidR="007B739F">
        <w:trPr>
          <w:trHeight w:val="255"/>
        </w:trPr>
        <w:tc>
          <w:tcPr>
            <w:tcW w:w="13690" w:type="dxa"/>
            <w:gridSpan w:val="10"/>
            <w:tcBorders>
              <w:top w:val="nil"/>
              <w:left w:val="nil"/>
              <w:bottom w:val="nil"/>
              <w:right w:val="nil"/>
            </w:tcBorders>
            <w:shd w:val="clear" w:color="auto" w:fill="auto"/>
            <w:noWrap/>
            <w:vAlign w:val="center"/>
          </w:tcPr>
          <w:p w:rsidR="007B739F" w:rsidRDefault="009921A0">
            <w:pPr>
              <w:widowControl/>
              <w:spacing w:after="0" w:line="240" w:lineRule="auto"/>
              <w:jc w:val="center"/>
              <w:rPr>
                <w:rFonts w:ascii="宋体" w:eastAsia="宋体" w:hAnsi="宋体" w:cs="Arial"/>
                <w:color w:val="000000"/>
                <w:sz w:val="20"/>
                <w:szCs w:val="20"/>
                <w:lang w:eastAsia="zh-CN"/>
              </w:rPr>
            </w:pPr>
            <w:r>
              <w:rPr>
                <w:rFonts w:ascii="宋体" w:eastAsia="宋体" w:hAnsi="宋体" w:cs="Arial" w:hint="eastAsia"/>
                <w:color w:val="000000"/>
                <w:sz w:val="36"/>
                <w:szCs w:val="20"/>
                <w:lang w:eastAsia="zh-CN"/>
              </w:rPr>
              <w:lastRenderedPageBreak/>
              <w:t>国有资本经营预算财政拨款收入支出决算表</w:t>
            </w:r>
          </w:p>
        </w:tc>
      </w:tr>
      <w:tr w:rsidR="007B739F">
        <w:trPr>
          <w:trHeight w:val="255"/>
        </w:trPr>
        <w:tc>
          <w:tcPr>
            <w:tcW w:w="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98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80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0"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08</w:t>
            </w:r>
            <w:r>
              <w:rPr>
                <w:rFonts w:ascii="宋体" w:eastAsia="宋体" w:hAnsi="宋体" w:cs="Arial" w:hint="eastAsia"/>
                <w:color w:val="000000"/>
                <w:sz w:val="20"/>
                <w:szCs w:val="20"/>
                <w:lang w:eastAsia="zh-CN"/>
              </w:rPr>
              <w:t>表</w:t>
            </w:r>
          </w:p>
        </w:tc>
      </w:tr>
      <w:tr w:rsidR="007B739F">
        <w:trPr>
          <w:trHeight w:val="255"/>
        </w:trPr>
        <w:tc>
          <w:tcPr>
            <w:tcW w:w="4660" w:type="dxa"/>
            <w:gridSpan w:val="4"/>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编制单位：南宫市疾病预防控制中心</w:t>
            </w:r>
          </w:p>
        </w:tc>
        <w:tc>
          <w:tcPr>
            <w:tcW w:w="1420"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180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260"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Times New Roman" w:eastAsia="Times New Roman" w:hAnsi="Times New Roman" w:cs="Times New Roman"/>
                <w:sz w:val="20"/>
                <w:szCs w:val="20"/>
                <w:lang w:eastAsia="zh-CN"/>
              </w:rPr>
            </w:pPr>
          </w:p>
        </w:tc>
        <w:tc>
          <w:tcPr>
            <w:tcW w:w="1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56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430"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4660" w:type="dxa"/>
            <w:gridSpan w:val="4"/>
            <w:vMerge w:val="restart"/>
            <w:tcBorders>
              <w:top w:val="single" w:sz="4" w:space="0" w:color="000000"/>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w:t>
            </w:r>
          </w:p>
        </w:tc>
        <w:tc>
          <w:tcPr>
            <w:tcW w:w="142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年初结转和结余</w:t>
            </w:r>
          </w:p>
        </w:tc>
        <w:tc>
          <w:tcPr>
            <w:tcW w:w="180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本年收入</w:t>
            </w:r>
          </w:p>
        </w:tc>
        <w:tc>
          <w:tcPr>
            <w:tcW w:w="4380" w:type="dxa"/>
            <w:gridSpan w:val="3"/>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本年支出</w:t>
            </w:r>
          </w:p>
        </w:tc>
        <w:tc>
          <w:tcPr>
            <w:tcW w:w="1430" w:type="dxa"/>
            <w:vMerge w:val="restart"/>
            <w:tcBorders>
              <w:top w:val="single" w:sz="4" w:space="0" w:color="000000"/>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年末结转和结余</w:t>
            </w:r>
          </w:p>
        </w:tc>
      </w:tr>
      <w:tr w:rsidR="007B739F">
        <w:trPr>
          <w:trHeight w:val="308"/>
        </w:trPr>
        <w:tc>
          <w:tcPr>
            <w:tcW w:w="4660" w:type="dxa"/>
            <w:gridSpan w:val="4"/>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2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80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4380" w:type="dxa"/>
            <w:gridSpan w:val="3"/>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3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680" w:type="dxa"/>
            <w:gridSpan w:val="3"/>
            <w:vMerge w:val="restart"/>
            <w:tcBorders>
              <w:top w:val="nil"/>
              <w:left w:val="single" w:sz="4" w:space="0" w:color="000000"/>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功能分类科目编码</w:t>
            </w:r>
          </w:p>
        </w:tc>
        <w:tc>
          <w:tcPr>
            <w:tcW w:w="298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科目名称</w:t>
            </w:r>
          </w:p>
        </w:tc>
        <w:tc>
          <w:tcPr>
            <w:tcW w:w="142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80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6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小计</w:t>
            </w:r>
          </w:p>
        </w:tc>
        <w:tc>
          <w:tcPr>
            <w:tcW w:w="156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基本支出</w:t>
            </w:r>
          </w:p>
        </w:tc>
        <w:tc>
          <w:tcPr>
            <w:tcW w:w="156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项目支出</w:t>
            </w:r>
          </w:p>
        </w:tc>
        <w:tc>
          <w:tcPr>
            <w:tcW w:w="143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1680" w:type="dxa"/>
            <w:gridSpan w:val="3"/>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98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2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80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26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56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56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430"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4660" w:type="dxa"/>
            <w:gridSpan w:val="4"/>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14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180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126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156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156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143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r>
      <w:tr w:rsidR="007B739F">
        <w:trPr>
          <w:trHeight w:val="308"/>
        </w:trPr>
        <w:tc>
          <w:tcPr>
            <w:tcW w:w="4660" w:type="dxa"/>
            <w:gridSpan w:val="4"/>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680" w:type="dxa"/>
            <w:gridSpan w:val="3"/>
            <w:tcBorders>
              <w:top w:val="nil"/>
              <w:left w:val="single" w:sz="4" w:space="0" w:color="000000"/>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98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80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2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56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143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3690" w:type="dxa"/>
            <w:gridSpan w:val="10"/>
            <w:tcBorders>
              <w:top w:val="nil"/>
              <w:left w:val="nil"/>
              <w:bottom w:val="nil"/>
              <w:right w:val="nil"/>
            </w:tcBorders>
            <w:shd w:val="clear" w:color="auto" w:fill="auto"/>
            <w:noWrap/>
            <w:vAlign w:val="center"/>
          </w:tcPr>
          <w:p w:rsidR="007B739F" w:rsidRDefault="007B739F">
            <w:pPr>
              <w:widowControl/>
              <w:spacing w:after="0" w:line="240" w:lineRule="auto"/>
              <w:jc w:val="right"/>
              <w:rPr>
                <w:rFonts w:ascii="宋体" w:eastAsia="宋体" w:hAnsi="宋体" w:cs="Arial"/>
                <w:color w:val="000000"/>
                <w:lang w:eastAsia="zh-CN"/>
              </w:rPr>
            </w:pPr>
          </w:p>
        </w:tc>
      </w:tr>
    </w:tbl>
    <w:p w:rsidR="007B739F" w:rsidRDefault="009921A0">
      <w:pPr>
        <w:pStyle w:val="a3"/>
        <w:rPr>
          <w:rFonts w:ascii="宋体" w:eastAsia="宋体" w:hAnsi="宋体" w:cs="宋体"/>
          <w:lang w:eastAsia="zh-CN"/>
        </w:rPr>
      </w:pPr>
      <w:r>
        <w:rPr>
          <w:rFonts w:ascii="宋体" w:eastAsia="宋体" w:hAnsi="宋体" w:cs="宋体" w:hint="eastAsia"/>
          <w:lang w:eastAsia="zh-CN"/>
        </w:rPr>
        <w:t>注：此表为空表列示</w:t>
      </w: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p w:rsidR="007B739F" w:rsidRDefault="007B739F">
      <w:pPr>
        <w:rPr>
          <w:rFonts w:eastAsiaTheme="minorEastAsia"/>
          <w:lang w:eastAsia="zh-CN"/>
        </w:rPr>
      </w:pPr>
    </w:p>
    <w:tbl>
      <w:tblPr>
        <w:tblW w:w="14440" w:type="dxa"/>
        <w:tblLayout w:type="fixed"/>
        <w:tblLook w:val="04A0"/>
      </w:tblPr>
      <w:tblGrid>
        <w:gridCol w:w="3776"/>
        <w:gridCol w:w="647"/>
        <w:gridCol w:w="863"/>
        <w:gridCol w:w="2117"/>
        <w:gridCol w:w="4801"/>
        <w:gridCol w:w="647"/>
        <w:gridCol w:w="1589"/>
      </w:tblGrid>
      <w:tr w:rsidR="007B739F">
        <w:trPr>
          <w:trHeight w:val="255"/>
        </w:trPr>
        <w:tc>
          <w:tcPr>
            <w:tcW w:w="14440" w:type="dxa"/>
            <w:gridSpan w:val="7"/>
            <w:tcBorders>
              <w:top w:val="nil"/>
              <w:left w:val="nil"/>
              <w:bottom w:val="nil"/>
              <w:right w:val="nil"/>
            </w:tcBorders>
            <w:shd w:val="clear" w:color="auto" w:fill="auto"/>
            <w:noWrap/>
            <w:vAlign w:val="bottom"/>
          </w:tcPr>
          <w:p w:rsidR="007B739F" w:rsidRDefault="009921A0">
            <w:pPr>
              <w:widowControl/>
              <w:spacing w:after="0" w:line="240" w:lineRule="auto"/>
              <w:jc w:val="center"/>
              <w:rPr>
                <w:rFonts w:ascii="宋体" w:eastAsia="宋体" w:hAnsi="宋体" w:cs="Arial"/>
                <w:color w:val="000000"/>
                <w:sz w:val="30"/>
                <w:szCs w:val="30"/>
                <w:lang w:eastAsia="zh-CN"/>
              </w:rPr>
            </w:pPr>
            <w:r>
              <w:rPr>
                <w:rFonts w:ascii="宋体" w:eastAsia="宋体" w:hAnsi="宋体" w:cs="Arial" w:hint="eastAsia"/>
                <w:color w:val="000000"/>
                <w:sz w:val="30"/>
                <w:szCs w:val="30"/>
                <w:lang w:eastAsia="zh-CN"/>
              </w:rPr>
              <w:t>"</w:t>
            </w:r>
            <w:r>
              <w:rPr>
                <w:rFonts w:ascii="宋体" w:eastAsia="宋体" w:hAnsi="宋体" w:cs="Arial" w:hint="eastAsia"/>
                <w:color w:val="000000"/>
                <w:sz w:val="30"/>
                <w:szCs w:val="30"/>
                <w:lang w:eastAsia="zh-CN"/>
              </w:rPr>
              <w:t>三公</w:t>
            </w:r>
            <w:r>
              <w:rPr>
                <w:rFonts w:ascii="宋体" w:eastAsia="宋体" w:hAnsi="宋体" w:cs="Arial" w:hint="eastAsia"/>
                <w:color w:val="000000"/>
                <w:sz w:val="30"/>
                <w:szCs w:val="30"/>
                <w:lang w:eastAsia="zh-CN"/>
              </w:rPr>
              <w:t>"</w:t>
            </w:r>
            <w:r>
              <w:rPr>
                <w:rFonts w:ascii="宋体" w:eastAsia="宋体" w:hAnsi="宋体" w:cs="Arial" w:hint="eastAsia"/>
                <w:color w:val="000000"/>
                <w:sz w:val="30"/>
                <w:szCs w:val="30"/>
                <w:lang w:eastAsia="zh-CN"/>
              </w:rPr>
              <w:t>经费及相关信息统计表</w:t>
            </w:r>
          </w:p>
        </w:tc>
      </w:tr>
      <w:tr w:rsidR="007B739F">
        <w:trPr>
          <w:trHeight w:val="255"/>
        </w:trPr>
        <w:tc>
          <w:tcPr>
            <w:tcW w:w="3776"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6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86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11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801"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6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589"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09</w:t>
            </w:r>
            <w:r>
              <w:rPr>
                <w:rFonts w:ascii="宋体" w:eastAsia="宋体" w:hAnsi="宋体" w:cs="Arial" w:hint="eastAsia"/>
                <w:color w:val="000000"/>
                <w:sz w:val="20"/>
                <w:szCs w:val="20"/>
                <w:lang w:eastAsia="zh-CN"/>
              </w:rPr>
              <w:t>表</w:t>
            </w:r>
          </w:p>
        </w:tc>
      </w:tr>
      <w:tr w:rsidR="007B739F">
        <w:trPr>
          <w:trHeight w:val="255"/>
        </w:trPr>
        <w:tc>
          <w:tcPr>
            <w:tcW w:w="3776" w:type="dxa"/>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编制单位：南宫市疾病预防控制中心</w:t>
            </w:r>
          </w:p>
        </w:tc>
        <w:tc>
          <w:tcPr>
            <w:tcW w:w="647"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863"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11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4801" w:type="dxa"/>
            <w:tcBorders>
              <w:top w:val="nil"/>
              <w:left w:val="nil"/>
              <w:bottom w:val="nil"/>
              <w:right w:val="nil"/>
            </w:tcBorders>
            <w:shd w:val="clear" w:color="auto" w:fill="auto"/>
            <w:noWrap/>
            <w:vAlign w:val="bottom"/>
          </w:tcPr>
          <w:p w:rsidR="007B739F" w:rsidRDefault="007B739F">
            <w:pPr>
              <w:widowControl/>
              <w:spacing w:after="0" w:line="240" w:lineRule="auto"/>
              <w:jc w:val="center"/>
              <w:rPr>
                <w:rFonts w:ascii="Times New Roman" w:eastAsia="Times New Roman" w:hAnsi="Times New Roman" w:cs="Times New Roman"/>
                <w:sz w:val="20"/>
                <w:szCs w:val="20"/>
                <w:lang w:eastAsia="zh-CN"/>
              </w:rPr>
            </w:pPr>
          </w:p>
        </w:tc>
        <w:tc>
          <w:tcPr>
            <w:tcW w:w="647"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1589"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3776" w:type="dxa"/>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目</w:t>
            </w:r>
          </w:p>
        </w:tc>
        <w:tc>
          <w:tcPr>
            <w:tcW w:w="647"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行次</w:t>
            </w:r>
          </w:p>
        </w:tc>
        <w:tc>
          <w:tcPr>
            <w:tcW w:w="863" w:type="dxa"/>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预算数</w:t>
            </w:r>
          </w:p>
        </w:tc>
        <w:tc>
          <w:tcPr>
            <w:tcW w:w="2117" w:type="dxa"/>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统计数</w:t>
            </w:r>
          </w:p>
        </w:tc>
        <w:tc>
          <w:tcPr>
            <w:tcW w:w="4801" w:type="dxa"/>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目</w:t>
            </w:r>
          </w:p>
        </w:tc>
        <w:tc>
          <w:tcPr>
            <w:tcW w:w="647" w:type="dxa"/>
            <w:vMerge w:val="restart"/>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行次</w:t>
            </w:r>
          </w:p>
        </w:tc>
        <w:tc>
          <w:tcPr>
            <w:tcW w:w="1589" w:type="dxa"/>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统计数</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次</w:t>
            </w:r>
          </w:p>
        </w:tc>
        <w:tc>
          <w:tcPr>
            <w:tcW w:w="64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863"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211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次</w:t>
            </w:r>
          </w:p>
        </w:tc>
        <w:tc>
          <w:tcPr>
            <w:tcW w:w="647" w:type="dxa"/>
            <w:vMerge/>
            <w:tcBorders>
              <w:top w:val="single" w:sz="4" w:space="0" w:color="000000"/>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1589"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一、“三公”经费支出</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二、机关运行经费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22</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（一）支出合计</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三、国有资产占用情况</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22</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1</w:t>
            </w:r>
            <w:r>
              <w:rPr>
                <w:rFonts w:ascii="宋体" w:eastAsia="宋体" w:hAnsi="宋体" w:cs="Arial" w:hint="eastAsia"/>
                <w:color w:val="000000"/>
                <w:lang w:eastAsia="zh-CN"/>
              </w:rPr>
              <w:t>．因公出国（境）费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（一）车辆数合计（辆）</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23</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2</w:t>
            </w:r>
            <w:r>
              <w:rPr>
                <w:rFonts w:ascii="宋体" w:eastAsia="宋体" w:hAnsi="宋体" w:cs="Arial" w:hint="eastAsia"/>
                <w:color w:val="000000"/>
                <w:lang w:eastAsia="zh-CN"/>
              </w:rPr>
              <w:t>．公务用车购置及运行维护费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1</w:t>
            </w:r>
            <w:r>
              <w:rPr>
                <w:rFonts w:ascii="宋体" w:eastAsia="宋体" w:hAnsi="宋体" w:cs="Arial" w:hint="eastAsia"/>
                <w:color w:val="000000"/>
                <w:lang w:eastAsia="zh-CN"/>
              </w:rPr>
              <w:t>．部级领导干部用车</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24</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w:t>
            </w:r>
            <w:r>
              <w:rPr>
                <w:rFonts w:ascii="宋体" w:eastAsia="宋体" w:hAnsi="宋体" w:cs="Arial" w:hint="eastAsia"/>
                <w:color w:val="000000"/>
                <w:lang w:eastAsia="zh-CN"/>
              </w:rPr>
              <w:t>1</w:t>
            </w:r>
            <w:r>
              <w:rPr>
                <w:rFonts w:ascii="宋体" w:eastAsia="宋体" w:hAnsi="宋体" w:cs="Arial" w:hint="eastAsia"/>
                <w:color w:val="000000"/>
                <w:lang w:eastAsia="zh-CN"/>
              </w:rPr>
              <w:t>）公务用车购置费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2</w:t>
            </w:r>
            <w:r>
              <w:rPr>
                <w:rFonts w:ascii="宋体" w:eastAsia="宋体" w:hAnsi="宋体" w:cs="Arial" w:hint="eastAsia"/>
                <w:color w:val="000000"/>
                <w:lang w:eastAsia="zh-CN"/>
              </w:rPr>
              <w:t>．一般公务用车</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25</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w:t>
            </w:r>
            <w:r>
              <w:rPr>
                <w:rFonts w:ascii="宋体" w:eastAsia="宋体" w:hAnsi="宋体" w:cs="Arial" w:hint="eastAsia"/>
                <w:color w:val="000000"/>
                <w:lang w:eastAsia="zh-CN"/>
              </w:rPr>
              <w:t>2</w:t>
            </w:r>
            <w:r>
              <w:rPr>
                <w:rFonts w:ascii="宋体" w:eastAsia="宋体" w:hAnsi="宋体" w:cs="Arial" w:hint="eastAsia"/>
                <w:color w:val="000000"/>
                <w:lang w:eastAsia="zh-CN"/>
              </w:rPr>
              <w:t>）公务用车运行维护费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3</w:t>
            </w:r>
            <w:r>
              <w:rPr>
                <w:rFonts w:ascii="宋体" w:eastAsia="宋体" w:hAnsi="宋体" w:cs="Arial" w:hint="eastAsia"/>
                <w:color w:val="000000"/>
                <w:lang w:eastAsia="zh-CN"/>
              </w:rPr>
              <w:t>．一般执法执勤用车</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26</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3</w:t>
            </w:r>
            <w:r>
              <w:rPr>
                <w:rFonts w:ascii="宋体" w:eastAsia="宋体" w:hAnsi="宋体" w:cs="Arial" w:hint="eastAsia"/>
                <w:color w:val="000000"/>
                <w:lang w:eastAsia="zh-CN"/>
              </w:rPr>
              <w:t>．公务接待费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7</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4</w:t>
            </w:r>
            <w:r>
              <w:rPr>
                <w:rFonts w:ascii="宋体" w:eastAsia="宋体" w:hAnsi="宋体" w:cs="Arial" w:hint="eastAsia"/>
                <w:color w:val="000000"/>
                <w:lang w:eastAsia="zh-CN"/>
              </w:rPr>
              <w:t>．特种专业技术用车</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27</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4</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w:t>
            </w:r>
            <w:r>
              <w:rPr>
                <w:rFonts w:ascii="宋体" w:eastAsia="宋体" w:hAnsi="宋体" w:cs="Arial" w:hint="eastAsia"/>
                <w:color w:val="000000"/>
                <w:lang w:eastAsia="zh-CN"/>
              </w:rPr>
              <w:t>1</w:t>
            </w:r>
            <w:r>
              <w:rPr>
                <w:rFonts w:ascii="宋体" w:eastAsia="宋体" w:hAnsi="宋体" w:cs="Arial" w:hint="eastAsia"/>
                <w:color w:val="000000"/>
                <w:lang w:eastAsia="zh-CN"/>
              </w:rPr>
              <w:t>）国内接待费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8</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0.85</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5</w:t>
            </w:r>
            <w:r>
              <w:rPr>
                <w:rFonts w:ascii="宋体" w:eastAsia="宋体" w:hAnsi="宋体" w:cs="Arial" w:hint="eastAsia"/>
                <w:color w:val="000000"/>
                <w:lang w:eastAsia="zh-CN"/>
              </w:rPr>
              <w:t>．其他用车</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28</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其中：外事接待费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9</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（二）单价</w:t>
            </w:r>
            <w:r>
              <w:rPr>
                <w:rFonts w:ascii="宋体" w:eastAsia="宋体" w:hAnsi="宋体" w:cs="Arial" w:hint="eastAsia"/>
                <w:color w:val="000000"/>
                <w:lang w:eastAsia="zh-CN"/>
              </w:rPr>
              <w:t>50</w:t>
            </w:r>
            <w:r>
              <w:rPr>
                <w:rFonts w:ascii="宋体" w:eastAsia="宋体" w:hAnsi="宋体" w:cs="Arial" w:hint="eastAsia"/>
                <w:color w:val="000000"/>
                <w:lang w:eastAsia="zh-CN"/>
              </w:rPr>
              <w:t>万元以上通用设备（台，套）</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29</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w:t>
            </w:r>
            <w:r>
              <w:rPr>
                <w:rFonts w:ascii="宋体" w:eastAsia="宋体" w:hAnsi="宋体" w:cs="Arial" w:hint="eastAsia"/>
                <w:color w:val="000000"/>
                <w:lang w:eastAsia="zh-CN"/>
              </w:rPr>
              <w:t>2</w:t>
            </w:r>
            <w:r>
              <w:rPr>
                <w:rFonts w:ascii="宋体" w:eastAsia="宋体" w:hAnsi="宋体" w:cs="Arial" w:hint="eastAsia"/>
                <w:color w:val="000000"/>
                <w:lang w:eastAsia="zh-CN"/>
              </w:rPr>
              <w:t>）国（境）外接待费</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10</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0.00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（三）单价</w:t>
            </w:r>
            <w:r>
              <w:rPr>
                <w:rFonts w:ascii="宋体" w:eastAsia="宋体" w:hAnsi="宋体" w:cs="Arial" w:hint="eastAsia"/>
                <w:color w:val="000000"/>
                <w:lang w:eastAsia="zh-CN"/>
              </w:rPr>
              <w:t>100</w:t>
            </w:r>
            <w:r>
              <w:rPr>
                <w:rFonts w:ascii="宋体" w:eastAsia="宋体" w:hAnsi="宋体" w:cs="Arial" w:hint="eastAsia"/>
                <w:color w:val="000000"/>
                <w:lang w:eastAsia="zh-CN"/>
              </w:rPr>
              <w:t>万元以上专用设备（台，套）</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30</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（二）相关统计数</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11</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32</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1</w:t>
            </w:r>
            <w:r>
              <w:rPr>
                <w:rFonts w:ascii="宋体" w:eastAsia="宋体" w:hAnsi="宋体" w:cs="Arial" w:hint="eastAsia"/>
                <w:color w:val="000000"/>
                <w:lang w:eastAsia="zh-CN"/>
              </w:rPr>
              <w:t>．因公出国（境）团组数（个）</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12</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33</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2</w:t>
            </w:r>
            <w:r>
              <w:rPr>
                <w:rFonts w:ascii="宋体" w:eastAsia="宋体" w:hAnsi="宋体" w:cs="Arial" w:hint="eastAsia"/>
                <w:color w:val="000000"/>
                <w:lang w:eastAsia="zh-CN"/>
              </w:rPr>
              <w:t>．因公出国（境）人次数（人）</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13</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34</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3</w:t>
            </w:r>
            <w:r>
              <w:rPr>
                <w:rFonts w:ascii="宋体" w:eastAsia="宋体" w:hAnsi="宋体" w:cs="Arial" w:hint="eastAsia"/>
                <w:color w:val="000000"/>
                <w:lang w:eastAsia="zh-CN"/>
              </w:rPr>
              <w:t>．公务用车购置数（辆）</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14</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35</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4</w:t>
            </w:r>
            <w:r>
              <w:rPr>
                <w:rFonts w:ascii="宋体" w:eastAsia="宋体" w:hAnsi="宋体" w:cs="Arial" w:hint="eastAsia"/>
                <w:color w:val="000000"/>
                <w:lang w:eastAsia="zh-CN"/>
              </w:rPr>
              <w:t>．公务用车保有量（辆）</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15</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36</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5</w:t>
            </w:r>
            <w:r>
              <w:rPr>
                <w:rFonts w:ascii="宋体" w:eastAsia="宋体" w:hAnsi="宋体" w:cs="Arial" w:hint="eastAsia"/>
                <w:color w:val="000000"/>
                <w:lang w:eastAsia="zh-CN"/>
              </w:rPr>
              <w:t>．国内公务接待批次（个）</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16</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17</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37</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其中：外事接待批次（个）</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17</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38</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6</w:t>
            </w:r>
            <w:r>
              <w:rPr>
                <w:rFonts w:ascii="宋体" w:eastAsia="宋体" w:hAnsi="宋体" w:cs="Arial" w:hint="eastAsia"/>
                <w:color w:val="000000"/>
                <w:lang w:eastAsia="zh-CN"/>
              </w:rPr>
              <w:t>．国内公务接待人次（人）</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18</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288</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39</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r>
              <w:rPr>
                <w:rFonts w:ascii="宋体" w:eastAsia="宋体" w:hAnsi="宋体" w:cs="Arial" w:hint="eastAsia"/>
                <w:color w:val="000000"/>
                <w:lang w:eastAsia="zh-CN"/>
              </w:rPr>
              <w:t>其中：外事接待人次（人）</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19</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40</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7</w:t>
            </w:r>
            <w:r>
              <w:rPr>
                <w:rFonts w:ascii="宋体" w:eastAsia="宋体" w:hAnsi="宋体" w:cs="Arial" w:hint="eastAsia"/>
                <w:color w:val="000000"/>
                <w:lang w:eastAsia="zh-CN"/>
              </w:rPr>
              <w:t>．国（境）外公务接待批次（个）</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20</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41</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3776"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8</w:t>
            </w:r>
            <w:r>
              <w:rPr>
                <w:rFonts w:ascii="宋体" w:eastAsia="宋体" w:hAnsi="宋体" w:cs="Arial" w:hint="eastAsia"/>
                <w:color w:val="000000"/>
                <w:lang w:eastAsia="zh-CN"/>
              </w:rPr>
              <w:t>．国（境）外公务接待人次（人）</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21</w:t>
            </w:r>
          </w:p>
        </w:tc>
        <w:tc>
          <w:tcPr>
            <w:tcW w:w="863"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w:t>
            </w:r>
          </w:p>
        </w:tc>
        <w:tc>
          <w:tcPr>
            <w:tcW w:w="2117"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0</w:t>
            </w:r>
          </w:p>
        </w:tc>
        <w:tc>
          <w:tcPr>
            <w:tcW w:w="4801"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647"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42</w:t>
            </w:r>
          </w:p>
        </w:tc>
        <w:tc>
          <w:tcPr>
            <w:tcW w:w="1589"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4440" w:type="dxa"/>
            <w:gridSpan w:val="7"/>
            <w:tcBorders>
              <w:top w:val="nil"/>
              <w:left w:val="nil"/>
              <w:bottom w:val="nil"/>
              <w:right w:val="nil"/>
            </w:tcBorders>
            <w:shd w:val="clear" w:color="auto" w:fill="auto"/>
            <w:noWrap/>
            <w:vAlign w:val="center"/>
          </w:tcPr>
          <w:p w:rsidR="007B739F" w:rsidRDefault="007B739F">
            <w:pPr>
              <w:widowControl/>
              <w:spacing w:after="0" w:line="240" w:lineRule="auto"/>
              <w:rPr>
                <w:rFonts w:ascii="宋体" w:eastAsia="宋体" w:hAnsi="宋体" w:cs="Arial"/>
                <w:color w:val="000000"/>
                <w:lang w:eastAsia="zh-CN"/>
              </w:rPr>
            </w:pPr>
          </w:p>
        </w:tc>
      </w:tr>
    </w:tbl>
    <w:p w:rsidR="007B739F" w:rsidRDefault="009921A0">
      <w:r>
        <w:br w:type="page"/>
      </w:r>
    </w:p>
    <w:p w:rsidR="007B739F" w:rsidRDefault="007B739F">
      <w:pPr>
        <w:widowControl/>
        <w:spacing w:after="0" w:line="240" w:lineRule="auto"/>
        <w:rPr>
          <w:sz w:val="40"/>
        </w:rPr>
      </w:pPr>
    </w:p>
    <w:tbl>
      <w:tblPr>
        <w:tblW w:w="14140" w:type="dxa"/>
        <w:tblInd w:w="108" w:type="dxa"/>
        <w:tblLayout w:type="fixed"/>
        <w:tblLook w:val="04A0"/>
      </w:tblPr>
      <w:tblGrid>
        <w:gridCol w:w="2020"/>
        <w:gridCol w:w="2020"/>
        <w:gridCol w:w="2020"/>
        <w:gridCol w:w="2020"/>
        <w:gridCol w:w="2020"/>
        <w:gridCol w:w="2020"/>
        <w:gridCol w:w="2020"/>
      </w:tblGrid>
      <w:tr w:rsidR="007B739F">
        <w:trPr>
          <w:trHeight w:val="255"/>
        </w:trPr>
        <w:tc>
          <w:tcPr>
            <w:tcW w:w="14140" w:type="dxa"/>
            <w:gridSpan w:val="7"/>
            <w:tcBorders>
              <w:top w:val="nil"/>
              <w:left w:val="nil"/>
              <w:bottom w:val="nil"/>
              <w:right w:val="nil"/>
            </w:tcBorders>
            <w:shd w:val="clear" w:color="auto" w:fill="auto"/>
            <w:noWrap/>
            <w:vAlign w:val="center"/>
          </w:tcPr>
          <w:p w:rsidR="007B739F" w:rsidRDefault="009921A0">
            <w:pPr>
              <w:widowControl/>
              <w:spacing w:after="0" w:line="240" w:lineRule="auto"/>
              <w:jc w:val="center"/>
              <w:rPr>
                <w:rFonts w:ascii="宋体" w:eastAsia="宋体" w:hAnsi="宋体" w:cs="Arial"/>
                <w:color w:val="000000"/>
                <w:sz w:val="32"/>
                <w:szCs w:val="20"/>
                <w:lang w:eastAsia="zh-CN"/>
              </w:rPr>
            </w:pPr>
            <w:r>
              <w:rPr>
                <w:rFonts w:ascii="宋体" w:eastAsia="宋体" w:hAnsi="宋体" w:cs="Arial" w:hint="eastAsia"/>
                <w:color w:val="000000"/>
                <w:sz w:val="32"/>
                <w:szCs w:val="20"/>
                <w:lang w:eastAsia="zh-CN"/>
              </w:rPr>
              <w:t>政府采购情况表</w:t>
            </w:r>
          </w:p>
        </w:tc>
      </w:tr>
      <w:tr w:rsidR="007B739F">
        <w:trPr>
          <w:trHeight w:val="255"/>
        </w:trPr>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公开</w:t>
            </w:r>
            <w:r>
              <w:rPr>
                <w:rFonts w:ascii="宋体" w:eastAsia="宋体" w:hAnsi="宋体" w:cs="Arial" w:hint="eastAsia"/>
                <w:color w:val="000000"/>
                <w:sz w:val="20"/>
                <w:szCs w:val="20"/>
                <w:lang w:eastAsia="zh-CN"/>
              </w:rPr>
              <w:t>10</w:t>
            </w:r>
            <w:r>
              <w:rPr>
                <w:rFonts w:ascii="宋体" w:eastAsia="宋体" w:hAnsi="宋体" w:cs="Arial" w:hint="eastAsia"/>
                <w:color w:val="000000"/>
                <w:sz w:val="20"/>
                <w:szCs w:val="20"/>
                <w:lang w:eastAsia="zh-CN"/>
              </w:rPr>
              <w:t>表</w:t>
            </w:r>
          </w:p>
        </w:tc>
      </w:tr>
      <w:tr w:rsidR="007B739F">
        <w:trPr>
          <w:trHeight w:val="255"/>
        </w:trPr>
        <w:tc>
          <w:tcPr>
            <w:tcW w:w="4040" w:type="dxa"/>
            <w:gridSpan w:val="2"/>
            <w:tcBorders>
              <w:top w:val="nil"/>
              <w:left w:val="nil"/>
              <w:bottom w:val="nil"/>
              <w:right w:val="nil"/>
            </w:tcBorders>
            <w:shd w:val="clear" w:color="auto" w:fill="auto"/>
            <w:noWrap/>
            <w:vAlign w:val="bottom"/>
          </w:tcPr>
          <w:p w:rsidR="007B739F" w:rsidRDefault="009921A0">
            <w:pPr>
              <w:widowControl/>
              <w:spacing w:after="0" w:line="240" w:lineRule="auto"/>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编制单位：南宫市疾病预防控制中心</w:t>
            </w: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宋体" w:eastAsia="宋体" w:hAnsi="宋体" w:cs="Arial"/>
                <w:color w:val="000000"/>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7B739F">
            <w:pPr>
              <w:widowControl/>
              <w:spacing w:after="0" w:line="240" w:lineRule="auto"/>
              <w:rPr>
                <w:rFonts w:ascii="Times New Roman" w:eastAsia="Times New Roman" w:hAnsi="Times New Roman" w:cs="Times New Roman"/>
                <w:sz w:val="20"/>
                <w:szCs w:val="20"/>
                <w:lang w:eastAsia="zh-CN"/>
              </w:rPr>
            </w:pPr>
          </w:p>
        </w:tc>
        <w:tc>
          <w:tcPr>
            <w:tcW w:w="2020" w:type="dxa"/>
            <w:tcBorders>
              <w:top w:val="nil"/>
              <w:left w:val="nil"/>
              <w:bottom w:val="nil"/>
              <w:right w:val="nil"/>
            </w:tcBorders>
            <w:shd w:val="clear" w:color="auto" w:fill="auto"/>
            <w:noWrap/>
            <w:vAlign w:val="bottom"/>
          </w:tcPr>
          <w:p w:rsidR="007B739F" w:rsidRDefault="009921A0">
            <w:pPr>
              <w:widowControl/>
              <w:spacing w:after="0" w:line="240" w:lineRule="auto"/>
              <w:jc w:val="right"/>
              <w:rPr>
                <w:rFonts w:ascii="宋体" w:eastAsia="宋体" w:hAnsi="宋体" w:cs="Arial"/>
                <w:color w:val="000000"/>
                <w:sz w:val="20"/>
                <w:szCs w:val="20"/>
                <w:lang w:eastAsia="zh-CN"/>
              </w:rPr>
            </w:pPr>
            <w:r>
              <w:rPr>
                <w:rFonts w:ascii="宋体" w:eastAsia="宋体" w:hAnsi="宋体" w:cs="Arial" w:hint="eastAsia"/>
                <w:color w:val="000000"/>
                <w:sz w:val="20"/>
                <w:szCs w:val="20"/>
                <w:lang w:eastAsia="zh-CN"/>
              </w:rPr>
              <w:t>金额单位：万元</w:t>
            </w:r>
          </w:p>
        </w:tc>
      </w:tr>
      <w:tr w:rsidR="007B739F">
        <w:trPr>
          <w:trHeight w:val="308"/>
        </w:trPr>
        <w:tc>
          <w:tcPr>
            <w:tcW w:w="2020" w:type="dxa"/>
            <w:vMerge w:val="restart"/>
            <w:tcBorders>
              <w:top w:val="single" w:sz="4" w:space="0" w:color="000000"/>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w:t>
            </w:r>
          </w:p>
        </w:tc>
        <w:tc>
          <w:tcPr>
            <w:tcW w:w="12120" w:type="dxa"/>
            <w:gridSpan w:val="6"/>
            <w:tcBorders>
              <w:top w:val="single" w:sz="4" w:space="0" w:color="000000"/>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采购计划金额</w:t>
            </w:r>
          </w:p>
        </w:tc>
      </w:tr>
      <w:tr w:rsidR="007B739F">
        <w:trPr>
          <w:trHeight w:val="308"/>
        </w:trPr>
        <w:tc>
          <w:tcPr>
            <w:tcW w:w="2020" w:type="dxa"/>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总计</w:t>
            </w:r>
          </w:p>
        </w:tc>
        <w:tc>
          <w:tcPr>
            <w:tcW w:w="8080" w:type="dxa"/>
            <w:gridSpan w:val="4"/>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采购预算</w:t>
            </w:r>
            <w:r>
              <w:rPr>
                <w:rFonts w:ascii="宋体" w:eastAsia="宋体" w:hAnsi="宋体" w:cs="Arial" w:hint="eastAsia"/>
                <w:color w:val="000000"/>
                <w:lang w:eastAsia="zh-CN"/>
              </w:rPr>
              <w:t>(</w:t>
            </w:r>
            <w:r>
              <w:rPr>
                <w:rFonts w:ascii="宋体" w:eastAsia="宋体" w:hAnsi="宋体" w:cs="Arial" w:hint="eastAsia"/>
                <w:color w:val="000000"/>
                <w:lang w:eastAsia="zh-CN"/>
              </w:rPr>
              <w:t>财政性资金</w:t>
            </w:r>
            <w:r>
              <w:rPr>
                <w:rFonts w:ascii="宋体" w:eastAsia="宋体" w:hAnsi="宋体" w:cs="Arial" w:hint="eastAsia"/>
                <w:color w:val="000000"/>
                <w:lang w:eastAsia="zh-CN"/>
              </w:rPr>
              <w:t>)</w:t>
            </w:r>
          </w:p>
        </w:tc>
        <w:tc>
          <w:tcPr>
            <w:tcW w:w="202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非财政性资金</w:t>
            </w:r>
          </w:p>
        </w:tc>
      </w:tr>
      <w:tr w:rsidR="007B739F">
        <w:trPr>
          <w:trHeight w:val="308"/>
        </w:trPr>
        <w:tc>
          <w:tcPr>
            <w:tcW w:w="2020" w:type="dxa"/>
            <w:vMerge/>
            <w:tcBorders>
              <w:top w:val="single" w:sz="4" w:space="0" w:color="000000"/>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一般公共预算</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政府性基金预算</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其他资金</w:t>
            </w:r>
          </w:p>
        </w:tc>
        <w:tc>
          <w:tcPr>
            <w:tcW w:w="202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2</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3</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4</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5</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6</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计</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货物</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工程</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服务</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vMerge w:val="restart"/>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项目</w:t>
            </w:r>
          </w:p>
        </w:tc>
        <w:tc>
          <w:tcPr>
            <w:tcW w:w="12120" w:type="dxa"/>
            <w:gridSpan w:val="6"/>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实际采购金额</w:t>
            </w:r>
          </w:p>
        </w:tc>
      </w:tr>
      <w:tr w:rsidR="007B739F">
        <w:trPr>
          <w:trHeight w:val="308"/>
        </w:trPr>
        <w:tc>
          <w:tcPr>
            <w:tcW w:w="2020"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总计</w:t>
            </w:r>
          </w:p>
        </w:tc>
        <w:tc>
          <w:tcPr>
            <w:tcW w:w="8080" w:type="dxa"/>
            <w:gridSpan w:val="4"/>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采购预算</w:t>
            </w:r>
            <w:r>
              <w:rPr>
                <w:rFonts w:ascii="宋体" w:eastAsia="宋体" w:hAnsi="宋体" w:cs="Arial" w:hint="eastAsia"/>
                <w:color w:val="000000"/>
                <w:lang w:eastAsia="zh-CN"/>
              </w:rPr>
              <w:t>(</w:t>
            </w:r>
            <w:r>
              <w:rPr>
                <w:rFonts w:ascii="宋体" w:eastAsia="宋体" w:hAnsi="宋体" w:cs="Arial" w:hint="eastAsia"/>
                <w:color w:val="000000"/>
                <w:lang w:eastAsia="zh-CN"/>
              </w:rPr>
              <w:t>财政性资金</w:t>
            </w:r>
            <w:r>
              <w:rPr>
                <w:rFonts w:ascii="宋体" w:eastAsia="宋体" w:hAnsi="宋体" w:cs="Arial" w:hint="eastAsia"/>
                <w:color w:val="000000"/>
                <w:lang w:eastAsia="zh-CN"/>
              </w:rPr>
              <w:t>)</w:t>
            </w:r>
          </w:p>
        </w:tc>
        <w:tc>
          <w:tcPr>
            <w:tcW w:w="2020" w:type="dxa"/>
            <w:vMerge w:val="restart"/>
            <w:tcBorders>
              <w:top w:val="nil"/>
              <w:left w:val="nil"/>
              <w:bottom w:val="single" w:sz="4" w:space="0" w:color="000000"/>
              <w:right w:val="single" w:sz="4" w:space="0" w:color="000000"/>
            </w:tcBorders>
            <w:shd w:val="clear" w:color="FFFFFF" w:fill="C0C0C0"/>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非财政性资金</w:t>
            </w:r>
          </w:p>
        </w:tc>
      </w:tr>
      <w:tr w:rsidR="007B739F">
        <w:trPr>
          <w:trHeight w:val="308"/>
        </w:trPr>
        <w:tc>
          <w:tcPr>
            <w:tcW w:w="2020" w:type="dxa"/>
            <w:vMerge/>
            <w:tcBorders>
              <w:top w:val="nil"/>
              <w:left w:val="single" w:sz="4" w:space="0" w:color="000000"/>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合计</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一般公共预算</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政府性基金预算</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其他资金</w:t>
            </w:r>
          </w:p>
        </w:tc>
        <w:tc>
          <w:tcPr>
            <w:tcW w:w="2020" w:type="dxa"/>
            <w:vMerge/>
            <w:tcBorders>
              <w:top w:val="nil"/>
              <w:left w:val="nil"/>
              <w:bottom w:val="single" w:sz="4" w:space="0" w:color="000000"/>
              <w:right w:val="single" w:sz="4" w:space="0" w:color="000000"/>
            </w:tcBorders>
            <w:vAlign w:val="center"/>
          </w:tcPr>
          <w:p w:rsidR="007B739F" w:rsidRDefault="007B739F">
            <w:pPr>
              <w:widowControl/>
              <w:spacing w:after="0" w:line="240" w:lineRule="auto"/>
              <w:rPr>
                <w:rFonts w:ascii="宋体" w:eastAsia="宋体" w:hAnsi="宋体" w:cs="Arial"/>
                <w:color w:val="000000"/>
                <w:lang w:eastAsia="zh-CN"/>
              </w:rPr>
            </w:pP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栏次</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7</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8</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9</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10</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11</w:t>
            </w:r>
          </w:p>
        </w:tc>
        <w:tc>
          <w:tcPr>
            <w:tcW w:w="2020" w:type="dxa"/>
            <w:tcBorders>
              <w:top w:val="nil"/>
              <w:left w:val="nil"/>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12</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合</w:t>
            </w:r>
            <w:r>
              <w:rPr>
                <w:rFonts w:ascii="宋体" w:eastAsia="宋体" w:hAnsi="宋体" w:cs="Arial" w:hint="eastAsia"/>
                <w:color w:val="000000"/>
                <w:lang w:eastAsia="zh-CN"/>
              </w:rPr>
              <w:t xml:space="preserve">      </w:t>
            </w:r>
            <w:r>
              <w:rPr>
                <w:rFonts w:ascii="宋体" w:eastAsia="宋体" w:hAnsi="宋体" w:cs="Arial" w:hint="eastAsia"/>
                <w:color w:val="000000"/>
                <w:lang w:eastAsia="zh-CN"/>
              </w:rPr>
              <w:t>计</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货物</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工程</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2020" w:type="dxa"/>
            <w:tcBorders>
              <w:top w:val="nil"/>
              <w:left w:val="single" w:sz="4" w:space="0" w:color="000000"/>
              <w:bottom w:val="single" w:sz="4" w:space="0" w:color="000000"/>
              <w:right w:val="single" w:sz="4" w:space="0" w:color="000000"/>
            </w:tcBorders>
            <w:shd w:val="clear" w:color="FFFFFF" w:fill="C0C0C0"/>
            <w:noWrap/>
            <w:vAlign w:val="center"/>
          </w:tcPr>
          <w:p w:rsidR="007B739F" w:rsidRDefault="009921A0">
            <w:pPr>
              <w:widowControl/>
              <w:spacing w:after="0" w:line="240" w:lineRule="auto"/>
              <w:jc w:val="center"/>
              <w:rPr>
                <w:rFonts w:ascii="宋体" w:eastAsia="宋体" w:hAnsi="宋体" w:cs="Arial"/>
                <w:color w:val="000000"/>
                <w:lang w:eastAsia="zh-CN"/>
              </w:rPr>
            </w:pPr>
            <w:r>
              <w:rPr>
                <w:rFonts w:ascii="宋体" w:eastAsia="宋体" w:hAnsi="宋体" w:cs="Arial" w:hint="eastAsia"/>
                <w:color w:val="000000"/>
                <w:lang w:eastAsia="zh-CN"/>
              </w:rPr>
              <w:t>服务</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c>
          <w:tcPr>
            <w:tcW w:w="2020" w:type="dxa"/>
            <w:tcBorders>
              <w:top w:val="nil"/>
              <w:left w:val="nil"/>
              <w:bottom w:val="single" w:sz="4" w:space="0" w:color="000000"/>
              <w:right w:val="single" w:sz="4" w:space="0" w:color="000000"/>
            </w:tcBorders>
            <w:shd w:val="clear" w:color="auto" w:fill="auto"/>
            <w:noWrap/>
            <w:vAlign w:val="center"/>
          </w:tcPr>
          <w:p w:rsidR="007B739F" w:rsidRDefault="009921A0">
            <w:pPr>
              <w:widowControl/>
              <w:spacing w:after="0" w:line="240" w:lineRule="auto"/>
              <w:jc w:val="right"/>
              <w:rPr>
                <w:rFonts w:ascii="宋体" w:eastAsia="宋体" w:hAnsi="宋体" w:cs="Arial"/>
                <w:color w:val="000000"/>
                <w:lang w:eastAsia="zh-CN"/>
              </w:rPr>
            </w:pPr>
            <w:r>
              <w:rPr>
                <w:rFonts w:ascii="宋体" w:eastAsia="宋体" w:hAnsi="宋体" w:cs="Arial" w:hint="eastAsia"/>
                <w:color w:val="000000"/>
                <w:lang w:eastAsia="zh-CN"/>
              </w:rPr>
              <w:t xml:space="preserve">　</w:t>
            </w:r>
          </w:p>
        </w:tc>
      </w:tr>
      <w:tr w:rsidR="007B739F">
        <w:trPr>
          <w:trHeight w:val="308"/>
        </w:trPr>
        <w:tc>
          <w:tcPr>
            <w:tcW w:w="14140" w:type="dxa"/>
            <w:gridSpan w:val="7"/>
            <w:tcBorders>
              <w:top w:val="nil"/>
              <w:left w:val="nil"/>
              <w:bottom w:val="nil"/>
              <w:right w:val="nil"/>
            </w:tcBorders>
            <w:shd w:val="clear" w:color="auto" w:fill="auto"/>
            <w:noWrap/>
            <w:vAlign w:val="center"/>
          </w:tcPr>
          <w:p w:rsidR="007B739F" w:rsidRDefault="007B739F">
            <w:pPr>
              <w:widowControl/>
              <w:spacing w:after="0" w:line="240" w:lineRule="auto"/>
              <w:jc w:val="right"/>
              <w:rPr>
                <w:rFonts w:ascii="宋体" w:eastAsia="宋体" w:hAnsi="宋体" w:cs="Arial"/>
                <w:color w:val="000000"/>
                <w:lang w:eastAsia="zh-CN"/>
              </w:rPr>
            </w:pPr>
          </w:p>
        </w:tc>
      </w:tr>
    </w:tbl>
    <w:p w:rsidR="007B739F" w:rsidRDefault="009921A0">
      <w:pPr>
        <w:widowControl/>
        <w:spacing w:after="0" w:line="240" w:lineRule="auto"/>
        <w:rPr>
          <w:rFonts w:eastAsiaTheme="minorEastAsia"/>
          <w:lang w:eastAsia="zh-CN"/>
        </w:rPr>
      </w:pPr>
      <w:r>
        <w:rPr>
          <w:rFonts w:eastAsiaTheme="minorEastAsia" w:hint="eastAsia"/>
          <w:lang w:eastAsia="zh-CN"/>
        </w:rPr>
        <w:t>注：</w:t>
      </w:r>
      <w:r>
        <w:rPr>
          <w:rFonts w:eastAsiaTheme="minorEastAsia"/>
          <w:lang w:eastAsia="zh-CN"/>
        </w:rPr>
        <w:t>此表为空表列示</w:t>
      </w:r>
    </w:p>
    <w:p w:rsidR="007B739F" w:rsidRDefault="007B739F"/>
    <w:p w:rsidR="007B739F" w:rsidRDefault="007B739F">
      <w:pPr>
        <w:rPr>
          <w:rFonts w:eastAsiaTheme="minorEastAsia"/>
          <w:lang w:eastAsia="zh-CN"/>
        </w:rPr>
        <w:sectPr w:rsidR="007B739F">
          <w:pgSz w:w="16840" w:h="11920" w:orient="landscape"/>
          <w:pgMar w:top="1080" w:right="1040" w:bottom="280" w:left="1360" w:header="720" w:footer="720" w:gutter="0"/>
          <w:cols w:space="720"/>
        </w:sectPr>
      </w:pPr>
    </w:p>
    <w:p w:rsidR="007B739F" w:rsidRDefault="009921A0">
      <w:pPr>
        <w:tabs>
          <w:tab w:val="left" w:pos="3729"/>
          <w:tab w:val="left" w:pos="13448"/>
        </w:tabs>
        <w:ind w:firstLineChars="245" w:firstLine="1073"/>
        <w:rPr>
          <w:rFonts w:eastAsiaTheme="minorEastAsia"/>
          <w:sz w:val="20"/>
          <w:szCs w:val="20"/>
          <w:lang w:eastAsia="zh-CN"/>
        </w:rPr>
      </w:pPr>
      <w:r>
        <w:rPr>
          <w:rFonts w:ascii="微软雅黑" w:eastAsia="微软雅黑" w:hAnsi="微软雅黑" w:cs="微软雅黑"/>
          <w:spacing w:val="-1"/>
          <w:position w:val="1"/>
          <w:sz w:val="44"/>
          <w:szCs w:val="44"/>
          <w:lang w:eastAsia="zh-CN"/>
        </w:rPr>
        <w:lastRenderedPageBreak/>
        <w:t>第三部</w:t>
      </w:r>
      <w:r>
        <w:rPr>
          <w:rFonts w:ascii="微软雅黑" w:eastAsia="微软雅黑" w:hAnsi="微软雅黑" w:cs="微软雅黑"/>
          <w:position w:val="1"/>
          <w:sz w:val="44"/>
          <w:szCs w:val="44"/>
          <w:lang w:eastAsia="zh-CN"/>
        </w:rPr>
        <w:t>分</w:t>
      </w:r>
      <w:r>
        <w:rPr>
          <w:rFonts w:ascii="微软雅黑" w:eastAsia="微软雅黑" w:hAnsi="微软雅黑" w:cs="微软雅黑"/>
          <w:position w:val="1"/>
          <w:sz w:val="44"/>
          <w:szCs w:val="44"/>
          <w:lang w:eastAsia="zh-CN"/>
        </w:rPr>
        <w:tab/>
      </w:r>
      <w:r>
        <w:rPr>
          <w:rFonts w:ascii="微软雅黑" w:eastAsia="微软雅黑" w:hAnsi="微软雅黑" w:cs="微软雅黑" w:hint="eastAsia"/>
          <w:position w:val="1"/>
          <w:sz w:val="44"/>
          <w:szCs w:val="44"/>
          <w:lang w:eastAsia="zh-CN"/>
        </w:rPr>
        <w:t>南宫市疾病</w:t>
      </w:r>
      <w:r>
        <w:rPr>
          <w:rFonts w:ascii="微软雅黑" w:eastAsia="微软雅黑" w:hAnsi="微软雅黑" w:cs="微软雅黑"/>
          <w:position w:val="1"/>
          <w:sz w:val="44"/>
          <w:szCs w:val="44"/>
          <w:lang w:eastAsia="zh-CN"/>
        </w:rPr>
        <w:t>控制中心</w:t>
      </w:r>
      <w:r>
        <w:rPr>
          <w:rFonts w:ascii="微软雅黑" w:eastAsia="微软雅黑" w:hAnsi="微软雅黑" w:cs="微软雅黑"/>
          <w:position w:val="1"/>
          <w:sz w:val="44"/>
          <w:szCs w:val="44"/>
          <w:lang w:eastAsia="zh-CN"/>
        </w:rPr>
        <w:tab/>
      </w:r>
    </w:p>
    <w:p w:rsidR="007B739F" w:rsidRDefault="009921A0">
      <w:pPr>
        <w:spacing w:after="0" w:line="620" w:lineRule="exact"/>
        <w:ind w:left="2065" w:right="2205"/>
        <w:jc w:val="center"/>
        <w:rPr>
          <w:rFonts w:ascii="微软雅黑" w:eastAsia="微软雅黑" w:hAnsi="微软雅黑" w:cs="微软雅黑"/>
          <w:sz w:val="44"/>
          <w:szCs w:val="44"/>
        </w:rPr>
      </w:pPr>
      <w:r>
        <w:rPr>
          <w:rFonts w:ascii="微软雅黑" w:eastAsia="微软雅黑" w:hAnsi="微软雅黑" w:cs="微软雅黑"/>
          <w:w w:val="85"/>
          <w:sz w:val="44"/>
          <w:szCs w:val="44"/>
        </w:rPr>
        <w:t>201</w:t>
      </w:r>
      <w:r>
        <w:rPr>
          <w:rFonts w:ascii="微软雅黑" w:eastAsia="微软雅黑" w:hAnsi="微软雅黑" w:cs="微软雅黑" w:hint="eastAsia"/>
          <w:w w:val="85"/>
          <w:sz w:val="44"/>
          <w:szCs w:val="44"/>
          <w:lang w:eastAsia="zh-CN"/>
        </w:rPr>
        <w:t>7</w:t>
      </w:r>
      <w:r>
        <w:rPr>
          <w:rFonts w:ascii="微软雅黑" w:eastAsia="微软雅黑" w:hAnsi="微软雅黑" w:cs="微软雅黑"/>
          <w:sz w:val="44"/>
          <w:szCs w:val="44"/>
        </w:rPr>
        <w:t>年部门决算情况说明</w:t>
      </w:r>
    </w:p>
    <w:p w:rsidR="007B739F" w:rsidRDefault="007B739F">
      <w:pPr>
        <w:spacing w:before="2" w:after="0" w:line="120" w:lineRule="exact"/>
        <w:rPr>
          <w:sz w:val="12"/>
          <w:szCs w:val="12"/>
        </w:rPr>
      </w:pPr>
    </w:p>
    <w:p w:rsidR="007B739F" w:rsidRDefault="007B739F">
      <w:pPr>
        <w:spacing w:after="0" w:line="200" w:lineRule="exact"/>
        <w:rPr>
          <w:sz w:val="20"/>
          <w:szCs w:val="20"/>
        </w:rPr>
      </w:pPr>
    </w:p>
    <w:p w:rsidR="007B739F" w:rsidRDefault="009921A0">
      <w:pPr>
        <w:widowControl/>
        <w:numPr>
          <w:ilvl w:val="0"/>
          <w:numId w:val="2"/>
        </w:numPr>
        <w:spacing w:after="0" w:line="580" w:lineRule="exact"/>
        <w:jc w:val="both"/>
        <w:rPr>
          <w:rFonts w:ascii="新宋体" w:eastAsia="新宋体" w:hAnsi="新宋体" w:cs="新宋体"/>
          <w:b/>
          <w:sz w:val="32"/>
          <w:szCs w:val="32"/>
          <w:lang w:eastAsia="zh-CN"/>
        </w:rPr>
      </w:pPr>
      <w:r>
        <w:rPr>
          <w:rFonts w:ascii="新宋体" w:eastAsia="新宋体" w:hAnsi="新宋体" w:cs="新宋体" w:hint="eastAsia"/>
          <w:b/>
          <w:sz w:val="32"/>
          <w:szCs w:val="32"/>
          <w:lang w:eastAsia="zh-CN"/>
        </w:rPr>
        <w:t>收入支出决算总体情况说明</w:t>
      </w:r>
    </w:p>
    <w:p w:rsidR="007B739F" w:rsidRDefault="009921A0">
      <w:pPr>
        <w:widowControl/>
        <w:adjustRightInd w:val="0"/>
        <w:snapToGrid w:val="0"/>
        <w:spacing w:after="0" w:line="240" w:lineRule="auto"/>
        <w:ind w:firstLineChars="200"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年度预算收入为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万元，预算支出为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万元，其中：基本支出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年度预算安排较上年度增加</w:t>
      </w:r>
      <w:r>
        <w:rPr>
          <w:rFonts w:ascii="仿宋_GB2312" w:eastAsia="仿宋_GB2312" w:hAnsi="仿宋_GB2312" w:cs="仿宋_GB2312"/>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，主要原因是财政拨款收入有所增加，财政拨款收入增加主要是人员经费和</w:t>
      </w:r>
      <w:r>
        <w:rPr>
          <w:rFonts w:ascii="仿宋_GB2312" w:eastAsia="仿宋_GB2312" w:hAnsi="仿宋_GB2312" w:cs="仿宋_GB2312"/>
          <w:color w:val="000000"/>
          <w:kern w:val="2"/>
          <w:sz w:val="32"/>
          <w:szCs w:val="32"/>
          <w:shd w:val="clear" w:color="auto" w:fill="FFFFFF"/>
          <w:lang w:eastAsia="zh-CN"/>
        </w:rPr>
        <w:t>日常公用经费</w:t>
      </w:r>
      <w:r>
        <w:rPr>
          <w:rFonts w:ascii="仿宋_GB2312" w:eastAsia="仿宋_GB2312" w:hAnsi="仿宋_GB2312" w:cs="仿宋_GB2312" w:hint="eastAsia"/>
          <w:color w:val="000000"/>
          <w:kern w:val="2"/>
          <w:sz w:val="32"/>
          <w:szCs w:val="32"/>
          <w:shd w:val="clear" w:color="auto" w:fill="FFFFFF"/>
          <w:lang w:eastAsia="zh-CN"/>
        </w:rPr>
        <w:t>的增加。</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年年末结转和结余为</w:t>
      </w:r>
      <w:r>
        <w:rPr>
          <w:rFonts w:ascii="仿宋_GB2312" w:eastAsia="仿宋_GB2312" w:hAnsi="仿宋_GB2312" w:cs="仿宋_GB2312"/>
          <w:color w:val="000000"/>
          <w:kern w:val="2"/>
          <w:sz w:val="32"/>
          <w:szCs w:val="32"/>
          <w:shd w:val="clear" w:color="auto" w:fill="FFFFFF"/>
          <w:lang w:eastAsia="zh-CN"/>
        </w:rPr>
        <w:t>40.69</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 xml:space="preserve">, </w:t>
      </w:r>
      <w:r>
        <w:rPr>
          <w:rFonts w:ascii="仿宋_GB2312" w:eastAsia="仿宋_GB2312" w:hAnsi="仿宋_GB2312" w:cs="仿宋_GB2312" w:hint="eastAsia"/>
          <w:color w:val="000000"/>
          <w:kern w:val="2"/>
          <w:sz w:val="32"/>
          <w:szCs w:val="32"/>
          <w:shd w:val="clear" w:color="auto" w:fill="FFFFFF"/>
          <w:lang w:eastAsia="zh-CN"/>
        </w:rPr>
        <w:t>较上年度</w:t>
      </w:r>
      <w:r>
        <w:rPr>
          <w:rFonts w:ascii="仿宋_GB2312" w:eastAsia="仿宋_GB2312" w:hAnsi="仿宋_GB2312" w:cs="仿宋_GB2312"/>
          <w:color w:val="000000"/>
          <w:kern w:val="2"/>
          <w:sz w:val="32"/>
          <w:szCs w:val="32"/>
          <w:shd w:val="clear" w:color="auto" w:fill="FFFFFF"/>
          <w:lang w:eastAsia="zh-CN"/>
        </w:rPr>
        <w:t>对比持平，无增减变化</w:t>
      </w:r>
      <w:r>
        <w:rPr>
          <w:rFonts w:ascii="仿宋_GB2312" w:eastAsia="仿宋_GB2312" w:hAnsi="仿宋_GB2312" w:cs="仿宋_GB2312" w:hint="eastAsia"/>
          <w:color w:val="000000"/>
          <w:kern w:val="2"/>
          <w:sz w:val="32"/>
          <w:szCs w:val="32"/>
          <w:shd w:val="clear" w:color="auto" w:fill="FFFFFF"/>
          <w:lang w:eastAsia="zh-CN"/>
        </w:rPr>
        <w:t>。</w:t>
      </w:r>
    </w:p>
    <w:p w:rsidR="007B739F" w:rsidRDefault="009921A0">
      <w:pPr>
        <w:pStyle w:val="a9"/>
        <w:widowControl/>
        <w:numPr>
          <w:ilvl w:val="0"/>
          <w:numId w:val="3"/>
        </w:numPr>
        <w:adjustRightInd w:val="0"/>
        <w:snapToGrid w:val="0"/>
        <w:spacing w:after="0" w:line="240" w:lineRule="auto"/>
        <w:ind w:firstLineChars="0"/>
        <w:jc w:val="both"/>
        <w:rPr>
          <w:rFonts w:ascii="新宋体" w:eastAsia="新宋体" w:hAnsi="新宋体" w:cs="新宋体"/>
          <w:b/>
          <w:color w:val="000000"/>
          <w:kern w:val="2"/>
          <w:sz w:val="32"/>
          <w:szCs w:val="32"/>
          <w:shd w:val="clear" w:color="auto" w:fill="FFFFFF"/>
          <w:lang w:eastAsia="zh-CN"/>
        </w:rPr>
      </w:pPr>
      <w:r>
        <w:rPr>
          <w:rFonts w:ascii="新宋体" w:eastAsia="新宋体" w:hAnsi="新宋体" w:cs="新宋体" w:hint="eastAsia"/>
          <w:b/>
          <w:color w:val="000000"/>
          <w:kern w:val="2"/>
          <w:sz w:val="32"/>
          <w:szCs w:val="32"/>
          <w:shd w:val="clear" w:color="auto" w:fill="FFFFFF"/>
          <w:lang w:eastAsia="zh-CN"/>
        </w:rPr>
        <w:t>收入决算情况说明</w:t>
      </w:r>
    </w:p>
    <w:p w:rsidR="007B739F" w:rsidRDefault="009921A0">
      <w:pPr>
        <w:widowControl/>
        <w:adjustRightInd w:val="0"/>
        <w:snapToGrid w:val="0"/>
        <w:spacing w:after="0" w:line="240" w:lineRule="auto"/>
        <w:ind w:firstLineChars="150" w:firstLine="48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万元，年初预算财政拨款收入为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，主要是严格审核人员经费和项目经费让其</w:t>
      </w:r>
      <w:r>
        <w:rPr>
          <w:rFonts w:ascii="仿宋_GB2312" w:eastAsia="仿宋_GB2312" w:hAnsi="仿宋_GB2312" w:cs="仿宋_GB2312"/>
          <w:color w:val="000000"/>
          <w:kern w:val="2"/>
          <w:sz w:val="32"/>
          <w:szCs w:val="32"/>
          <w:shd w:val="clear" w:color="auto" w:fill="FFFFFF"/>
          <w:lang w:eastAsia="zh-CN"/>
        </w:rPr>
        <w:t>不超支</w:t>
      </w:r>
      <w:r>
        <w:rPr>
          <w:rFonts w:ascii="仿宋_GB2312" w:eastAsia="仿宋_GB2312" w:hAnsi="仿宋_GB2312" w:cs="仿宋_GB2312" w:hint="eastAsia"/>
          <w:color w:val="000000"/>
          <w:kern w:val="2"/>
          <w:sz w:val="32"/>
          <w:szCs w:val="32"/>
          <w:shd w:val="clear" w:color="auto" w:fill="FFFFFF"/>
          <w:lang w:eastAsia="zh-CN"/>
        </w:rPr>
        <w:t>。事业收入</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万元，其他收入</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w:t>
      </w:r>
    </w:p>
    <w:p w:rsidR="007B739F" w:rsidRDefault="009921A0">
      <w:pPr>
        <w:widowControl/>
        <w:adjustRightInd w:val="0"/>
        <w:snapToGrid w:val="0"/>
        <w:spacing w:after="0" w:line="240" w:lineRule="auto"/>
        <w:ind w:firstLine="640"/>
        <w:rPr>
          <w:rFonts w:ascii="仿宋" w:eastAsia="仿宋" w:hAnsi="仿宋" w:cs="仿宋"/>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2016</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296.63</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，主要是人员经费和项目经费增加。</w:t>
      </w:r>
    </w:p>
    <w:p w:rsidR="007B739F" w:rsidRDefault="009921A0">
      <w:pPr>
        <w:pStyle w:val="a9"/>
        <w:widowControl/>
        <w:numPr>
          <w:ilvl w:val="0"/>
          <w:numId w:val="3"/>
        </w:numPr>
        <w:adjustRightInd w:val="0"/>
        <w:snapToGrid w:val="0"/>
        <w:spacing w:after="0" w:line="240" w:lineRule="auto"/>
        <w:ind w:firstLineChars="0"/>
        <w:jc w:val="both"/>
        <w:rPr>
          <w:rFonts w:ascii="新宋体" w:eastAsia="新宋体" w:hAnsi="新宋体" w:cs="新宋体"/>
          <w:b/>
          <w:color w:val="000000"/>
          <w:kern w:val="2"/>
          <w:sz w:val="32"/>
          <w:szCs w:val="32"/>
          <w:shd w:val="clear" w:color="auto" w:fill="FFFFFF"/>
          <w:lang w:eastAsia="zh-CN"/>
        </w:rPr>
      </w:pPr>
      <w:r>
        <w:rPr>
          <w:rFonts w:ascii="新宋体" w:eastAsia="新宋体" w:hAnsi="新宋体" w:cs="新宋体" w:hint="eastAsia"/>
          <w:b/>
          <w:color w:val="000000"/>
          <w:kern w:val="2"/>
          <w:sz w:val="32"/>
          <w:szCs w:val="32"/>
          <w:shd w:val="clear" w:color="auto" w:fill="FFFFFF"/>
          <w:lang w:eastAsia="zh-CN"/>
        </w:rPr>
        <w:t>支出决算情况说明</w:t>
      </w:r>
    </w:p>
    <w:p w:rsidR="007B739F" w:rsidRDefault="009921A0">
      <w:pPr>
        <w:widowControl/>
        <w:adjustRightInd w:val="0"/>
        <w:snapToGrid w:val="0"/>
        <w:spacing w:after="0" w:line="240" w:lineRule="auto"/>
        <w:ind w:firstLineChars="200"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年度财政拨款支出决算为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万元，年初预算财政拨款支出为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，主要是严格控制</w:t>
      </w:r>
      <w:r>
        <w:rPr>
          <w:rFonts w:ascii="仿宋_GB2312" w:eastAsia="仿宋_GB2312" w:hAnsi="仿宋_GB2312" w:cs="仿宋_GB2312"/>
          <w:color w:val="000000"/>
          <w:kern w:val="2"/>
          <w:sz w:val="32"/>
          <w:szCs w:val="32"/>
          <w:shd w:val="clear" w:color="auto" w:fill="FFFFFF"/>
          <w:lang w:eastAsia="zh-CN"/>
        </w:rPr>
        <w:t>和审核经费</w:t>
      </w:r>
      <w:r>
        <w:rPr>
          <w:rFonts w:ascii="仿宋_GB2312" w:eastAsia="仿宋_GB2312" w:hAnsi="仿宋_GB2312" w:cs="仿宋_GB2312" w:hint="eastAsia"/>
          <w:color w:val="000000"/>
          <w:kern w:val="2"/>
          <w:sz w:val="32"/>
          <w:szCs w:val="32"/>
          <w:shd w:val="clear" w:color="auto" w:fill="FFFFFF"/>
          <w:lang w:eastAsia="zh-CN"/>
        </w:rPr>
        <w:t>的</w:t>
      </w:r>
      <w:r>
        <w:rPr>
          <w:rFonts w:ascii="仿宋_GB2312" w:eastAsia="仿宋_GB2312" w:hAnsi="仿宋_GB2312" w:cs="仿宋_GB2312"/>
          <w:color w:val="000000"/>
          <w:kern w:val="2"/>
          <w:sz w:val="32"/>
          <w:szCs w:val="32"/>
          <w:shd w:val="clear" w:color="auto" w:fill="FFFFFF"/>
          <w:lang w:eastAsia="zh-CN"/>
        </w:rPr>
        <w:t>支出</w:t>
      </w:r>
      <w:r>
        <w:rPr>
          <w:rFonts w:ascii="仿宋_GB2312" w:eastAsia="仿宋_GB2312" w:hAnsi="仿宋_GB2312" w:cs="仿宋_GB2312" w:hint="eastAsia"/>
          <w:color w:val="000000"/>
          <w:kern w:val="2"/>
          <w:sz w:val="32"/>
          <w:szCs w:val="32"/>
          <w:shd w:val="clear" w:color="auto" w:fill="FFFFFF"/>
          <w:lang w:eastAsia="zh-CN"/>
        </w:rPr>
        <w:t>。</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年度财政拨款支出决算为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2016</w:t>
      </w:r>
      <w:r>
        <w:rPr>
          <w:rFonts w:ascii="仿宋_GB2312" w:eastAsia="仿宋_GB2312" w:hAnsi="仿宋_GB2312" w:cs="仿宋_GB2312" w:hint="eastAsia"/>
          <w:color w:val="000000"/>
          <w:kern w:val="2"/>
          <w:sz w:val="32"/>
          <w:szCs w:val="32"/>
          <w:shd w:val="clear" w:color="auto" w:fill="FFFFFF"/>
          <w:lang w:eastAsia="zh-CN"/>
        </w:rPr>
        <w:t>年度财政拨款支出决算为</w:t>
      </w:r>
      <w:r>
        <w:rPr>
          <w:rFonts w:ascii="仿宋_GB2312" w:eastAsia="仿宋_GB2312" w:hAnsi="仿宋_GB2312" w:cs="仿宋_GB2312"/>
          <w:color w:val="000000"/>
          <w:kern w:val="2"/>
          <w:sz w:val="32"/>
          <w:szCs w:val="32"/>
          <w:shd w:val="clear" w:color="auto" w:fill="FFFFFF"/>
          <w:lang w:eastAsia="zh-CN"/>
        </w:rPr>
        <w:t>296.63</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hint="eastAsia"/>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，主要是人员经费和项目经费增加。</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lastRenderedPageBreak/>
        <w:t>2017</w:t>
      </w:r>
      <w:r>
        <w:rPr>
          <w:rFonts w:ascii="仿宋_GB2312" w:eastAsia="仿宋_GB2312" w:hAnsi="仿宋_GB2312" w:cs="仿宋_GB2312" w:hint="eastAsia"/>
          <w:color w:val="000000"/>
          <w:kern w:val="2"/>
          <w:sz w:val="32"/>
          <w:szCs w:val="32"/>
          <w:shd w:val="clear" w:color="auto" w:fill="FFFFFF"/>
          <w:lang w:eastAsia="zh-CN"/>
        </w:rPr>
        <w:t>年年初预算支出为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万元，其中：基本支出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万元，其他支出</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年度总支出决算为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万元，支出决算按照功能分类情况：医疗卫生与计划生育支出</w:t>
      </w:r>
      <w:r>
        <w:rPr>
          <w:rFonts w:ascii="仿宋_GB2312" w:eastAsia="仿宋_GB2312" w:hAnsi="仿宋_GB2312" w:cs="仿宋_GB2312" w:hint="eastAsia"/>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万元。按照支出性质情况：基本支出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w:t>
      </w:r>
    </w:p>
    <w:p w:rsidR="007B739F" w:rsidRDefault="007B739F">
      <w:pPr>
        <w:widowControl/>
        <w:adjustRightInd w:val="0"/>
        <w:snapToGrid w:val="0"/>
        <w:spacing w:after="0" w:line="240" w:lineRule="auto"/>
        <w:ind w:firstLine="640"/>
        <w:rPr>
          <w:rFonts w:ascii="仿宋" w:eastAsia="仿宋" w:hAnsi="仿宋" w:cs="仿宋"/>
          <w:color w:val="000000"/>
          <w:kern w:val="2"/>
          <w:sz w:val="32"/>
          <w:szCs w:val="32"/>
          <w:shd w:val="clear" w:color="auto" w:fill="FFFFFF"/>
          <w:lang w:eastAsia="zh-CN"/>
        </w:rPr>
      </w:pPr>
    </w:p>
    <w:p w:rsidR="007B739F" w:rsidRDefault="007B739F">
      <w:pPr>
        <w:widowControl/>
        <w:adjustRightInd w:val="0"/>
        <w:snapToGrid w:val="0"/>
        <w:spacing w:after="0" w:line="240" w:lineRule="auto"/>
        <w:jc w:val="both"/>
        <w:rPr>
          <w:rFonts w:ascii="新宋体" w:eastAsia="新宋体" w:hAnsi="新宋体" w:cs="新宋体"/>
          <w:color w:val="000000"/>
          <w:kern w:val="2"/>
          <w:sz w:val="32"/>
          <w:szCs w:val="32"/>
          <w:shd w:val="clear" w:color="auto" w:fill="FFFFFF"/>
          <w:lang w:eastAsia="zh-CN"/>
        </w:rPr>
      </w:pPr>
    </w:p>
    <w:p w:rsidR="007B739F" w:rsidRDefault="009921A0">
      <w:pPr>
        <w:pStyle w:val="a9"/>
        <w:widowControl/>
        <w:numPr>
          <w:ilvl w:val="0"/>
          <w:numId w:val="4"/>
        </w:numPr>
        <w:adjustRightInd w:val="0"/>
        <w:snapToGrid w:val="0"/>
        <w:spacing w:after="0" w:line="240" w:lineRule="auto"/>
        <w:ind w:firstLineChars="0"/>
        <w:jc w:val="both"/>
        <w:rPr>
          <w:rFonts w:ascii="新宋体" w:eastAsia="新宋体" w:hAnsi="新宋体" w:cs="新宋体"/>
          <w:b/>
          <w:color w:val="000000"/>
          <w:kern w:val="2"/>
          <w:sz w:val="32"/>
          <w:szCs w:val="32"/>
          <w:shd w:val="clear" w:color="auto" w:fill="FFFFFF"/>
          <w:lang w:eastAsia="zh-CN"/>
        </w:rPr>
      </w:pPr>
      <w:r>
        <w:rPr>
          <w:rFonts w:ascii="新宋体" w:eastAsia="新宋体" w:hAnsi="新宋体" w:cs="新宋体" w:hint="eastAsia"/>
          <w:b/>
          <w:color w:val="000000"/>
          <w:kern w:val="2"/>
          <w:sz w:val="32"/>
          <w:szCs w:val="32"/>
          <w:shd w:val="clear" w:color="auto" w:fill="FFFFFF"/>
          <w:lang w:eastAsia="zh-CN"/>
        </w:rPr>
        <w:t>财政拨款收入支出总体情况说明</w:t>
      </w:r>
    </w:p>
    <w:p w:rsidR="007B739F" w:rsidRDefault="007B739F">
      <w:pPr>
        <w:widowControl/>
        <w:adjustRightInd w:val="0"/>
        <w:snapToGrid w:val="0"/>
        <w:spacing w:after="0" w:line="240" w:lineRule="auto"/>
        <w:rPr>
          <w:rFonts w:ascii="新宋体" w:eastAsia="新宋体" w:hAnsi="新宋体" w:cs="新宋体"/>
          <w:color w:val="000000"/>
          <w:kern w:val="2"/>
          <w:sz w:val="32"/>
          <w:szCs w:val="32"/>
          <w:shd w:val="clear" w:color="auto" w:fill="FFFFFF"/>
          <w:lang w:eastAsia="zh-CN"/>
        </w:rPr>
      </w:pPr>
    </w:p>
    <w:p w:rsidR="007B739F" w:rsidRDefault="009921A0">
      <w:pPr>
        <w:widowControl/>
        <w:adjustRightInd w:val="0"/>
        <w:snapToGrid w:val="0"/>
        <w:spacing w:after="0" w:line="240" w:lineRule="auto"/>
        <w:rPr>
          <w:rFonts w:ascii="仿宋" w:eastAsia="仿宋" w:hAnsi="仿宋" w:cs="仿宋"/>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 xml:space="preserve">   </w:t>
      </w:r>
      <w:r>
        <w:rPr>
          <w:rFonts w:ascii="仿宋" w:eastAsia="仿宋" w:hAnsi="仿宋" w:cs="仿宋" w:hint="eastAsia"/>
          <w:color w:val="000000"/>
          <w:kern w:val="2"/>
          <w:sz w:val="32"/>
          <w:szCs w:val="32"/>
          <w:shd w:val="clear" w:color="auto" w:fill="FFFFFF"/>
          <w:lang w:eastAsia="zh-CN"/>
        </w:rPr>
        <w:t>（一）收入支出预算安排情况</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年度财政拨款收入预算安排为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万元，财政拨款预算支出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万元，其中：基本支出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年度财政拨款预算安排支出增加了</w:t>
      </w:r>
      <w:r>
        <w:rPr>
          <w:rFonts w:ascii="仿宋_GB2312" w:eastAsia="仿宋_GB2312" w:hAnsi="仿宋_GB2312" w:cs="仿宋_GB2312"/>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，主要是人员经费和项目经费增加。</w:t>
      </w:r>
    </w:p>
    <w:p w:rsidR="007B739F" w:rsidRDefault="007B739F">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p>
    <w:p w:rsidR="007B739F" w:rsidRDefault="009921A0">
      <w:pPr>
        <w:widowControl/>
        <w:numPr>
          <w:ilvl w:val="0"/>
          <w:numId w:val="5"/>
        </w:numPr>
        <w:adjustRightInd w:val="0"/>
        <w:snapToGrid w:val="0"/>
        <w:spacing w:after="0" w:line="240" w:lineRule="auto"/>
        <w:jc w:val="both"/>
        <w:rPr>
          <w:rFonts w:ascii="仿宋" w:eastAsia="仿宋" w:hAnsi="仿宋" w:cs="仿宋"/>
          <w:color w:val="000000"/>
          <w:kern w:val="2"/>
          <w:sz w:val="32"/>
          <w:szCs w:val="32"/>
          <w:shd w:val="clear" w:color="auto" w:fill="FFFFFF"/>
          <w:lang w:eastAsia="zh-CN"/>
        </w:rPr>
      </w:pPr>
      <w:r>
        <w:rPr>
          <w:rFonts w:ascii="仿宋" w:eastAsia="仿宋" w:hAnsi="仿宋" w:cs="仿宋" w:hint="eastAsia"/>
          <w:color w:val="000000"/>
          <w:kern w:val="2"/>
          <w:sz w:val="32"/>
          <w:szCs w:val="32"/>
          <w:shd w:val="clear" w:color="auto" w:fill="FFFFFF"/>
          <w:lang w:eastAsia="zh-CN"/>
        </w:rPr>
        <w:t>收入支出预算执行情况</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1</w:t>
      </w:r>
      <w:r>
        <w:rPr>
          <w:rFonts w:ascii="仿宋_GB2312" w:eastAsia="仿宋_GB2312" w:hAnsi="仿宋_GB2312" w:cs="仿宋_GB2312" w:hint="eastAsia"/>
          <w:color w:val="000000"/>
          <w:kern w:val="2"/>
          <w:sz w:val="32"/>
          <w:szCs w:val="32"/>
          <w:shd w:val="clear" w:color="auto" w:fill="FFFFFF"/>
          <w:lang w:eastAsia="zh-CN"/>
        </w:rPr>
        <w:t>、收入支出与预算对比分析</w:t>
      </w: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万元，年初预算财政拨款收入为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2016</w:t>
      </w:r>
      <w:r>
        <w:rPr>
          <w:rFonts w:ascii="仿宋_GB2312" w:eastAsia="仿宋_GB2312" w:hAnsi="仿宋_GB2312" w:cs="仿宋_GB2312" w:hint="eastAsia"/>
          <w:color w:val="000000"/>
          <w:kern w:val="2"/>
          <w:sz w:val="32"/>
          <w:szCs w:val="32"/>
          <w:shd w:val="clear" w:color="auto" w:fill="FFFFFF"/>
          <w:lang w:eastAsia="zh-CN"/>
        </w:rPr>
        <w:t>年度财政拨款收入决算为</w:t>
      </w:r>
      <w:r>
        <w:rPr>
          <w:rFonts w:ascii="仿宋_GB2312" w:eastAsia="仿宋_GB2312" w:hAnsi="仿宋_GB2312" w:cs="仿宋_GB2312"/>
          <w:color w:val="000000"/>
          <w:kern w:val="2"/>
          <w:sz w:val="32"/>
          <w:szCs w:val="32"/>
          <w:shd w:val="clear" w:color="auto" w:fill="FFFFFF"/>
          <w:lang w:eastAsia="zh-CN"/>
        </w:rPr>
        <w:t>296.63</w:t>
      </w:r>
      <w:r>
        <w:rPr>
          <w:rFonts w:ascii="仿宋_GB2312" w:eastAsia="仿宋_GB2312" w:hAnsi="仿宋_GB2312" w:cs="仿宋_GB2312" w:hint="eastAsia"/>
          <w:color w:val="000000"/>
          <w:kern w:val="2"/>
          <w:sz w:val="32"/>
          <w:szCs w:val="32"/>
          <w:shd w:val="clear" w:color="auto" w:fill="FFFFFF"/>
          <w:lang w:eastAsia="zh-CN"/>
        </w:rPr>
        <w:t>万元，增加了</w:t>
      </w:r>
      <w:r>
        <w:rPr>
          <w:rFonts w:ascii="仿宋_GB2312" w:eastAsia="仿宋_GB2312" w:hAnsi="仿宋_GB2312" w:cs="仿宋_GB2312"/>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w:t>
      </w:r>
    </w:p>
    <w:p w:rsidR="007B739F" w:rsidRDefault="007B739F">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p>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年度总支出决算为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万元，支出决算按照功能分类情况：医疗卫生与计划生育支出</w:t>
      </w:r>
      <w:r>
        <w:rPr>
          <w:rFonts w:ascii="仿宋_GB2312" w:eastAsia="仿宋_GB2312" w:hAnsi="仿宋_GB2312" w:cs="仿宋_GB2312" w:hint="eastAsia"/>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万元。按照支出性质情况：基本支出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万元。按照经济分类情况：工资福利支出</w:t>
      </w:r>
      <w:r>
        <w:rPr>
          <w:rFonts w:ascii="仿宋_GB2312" w:eastAsia="仿宋_GB2312" w:hAnsi="仿宋_GB2312" w:cs="仿宋_GB2312"/>
          <w:color w:val="000000"/>
          <w:kern w:val="2"/>
          <w:sz w:val="32"/>
          <w:szCs w:val="32"/>
          <w:shd w:val="clear" w:color="auto" w:fill="FFFFFF"/>
          <w:lang w:eastAsia="zh-CN"/>
        </w:rPr>
        <w:t>90.80</w:t>
      </w:r>
      <w:r>
        <w:rPr>
          <w:rFonts w:ascii="仿宋_GB2312" w:eastAsia="仿宋_GB2312" w:hAnsi="仿宋_GB2312" w:cs="仿宋_GB2312" w:hint="eastAsia"/>
          <w:color w:val="000000"/>
          <w:kern w:val="2"/>
          <w:sz w:val="32"/>
          <w:szCs w:val="32"/>
          <w:shd w:val="clear" w:color="auto" w:fill="FFFFFF"/>
          <w:lang w:eastAsia="zh-CN"/>
        </w:rPr>
        <w:t>万元，商品和服务支出</w:t>
      </w:r>
      <w:r>
        <w:rPr>
          <w:rFonts w:ascii="仿宋_GB2312" w:eastAsia="仿宋_GB2312" w:hAnsi="仿宋_GB2312" w:cs="仿宋_GB2312"/>
          <w:color w:val="000000"/>
          <w:kern w:val="2"/>
          <w:sz w:val="32"/>
          <w:szCs w:val="32"/>
          <w:shd w:val="clear" w:color="auto" w:fill="FFFFFF"/>
          <w:lang w:eastAsia="zh-CN"/>
        </w:rPr>
        <w:t>276.64</w:t>
      </w:r>
      <w:r>
        <w:rPr>
          <w:rFonts w:ascii="仿宋_GB2312" w:eastAsia="仿宋_GB2312" w:hAnsi="仿宋_GB2312" w:cs="仿宋_GB2312" w:hint="eastAsia"/>
          <w:color w:val="000000"/>
          <w:kern w:val="2"/>
          <w:sz w:val="32"/>
          <w:szCs w:val="32"/>
          <w:shd w:val="clear" w:color="auto" w:fill="FFFFFF"/>
          <w:lang w:eastAsia="zh-CN"/>
        </w:rPr>
        <w:t>万元，对个人和家庭的补助支出</w:t>
      </w:r>
      <w:r>
        <w:rPr>
          <w:rFonts w:ascii="仿宋_GB2312" w:eastAsia="仿宋_GB2312" w:hAnsi="仿宋_GB2312" w:cs="仿宋_GB2312"/>
          <w:color w:val="000000"/>
          <w:kern w:val="2"/>
          <w:sz w:val="32"/>
          <w:szCs w:val="32"/>
          <w:shd w:val="clear" w:color="auto" w:fill="FFFFFF"/>
          <w:lang w:eastAsia="zh-CN"/>
        </w:rPr>
        <w:t>26.48</w:t>
      </w:r>
      <w:r>
        <w:rPr>
          <w:rFonts w:ascii="仿宋_GB2312" w:eastAsia="仿宋_GB2312" w:hAnsi="仿宋_GB2312" w:cs="仿宋_GB2312" w:hint="eastAsia"/>
          <w:color w:val="000000"/>
          <w:kern w:val="2"/>
          <w:sz w:val="32"/>
          <w:szCs w:val="32"/>
          <w:shd w:val="clear" w:color="auto" w:fill="FFFFFF"/>
          <w:lang w:eastAsia="zh-CN"/>
        </w:rPr>
        <w:t>万元，其他资本性支出</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w:t>
      </w:r>
    </w:p>
    <w:p w:rsidR="007B739F" w:rsidRDefault="007B739F">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p>
    <w:p w:rsidR="007B739F" w:rsidRDefault="009921A0">
      <w:pPr>
        <w:widowControl/>
        <w:numPr>
          <w:ilvl w:val="0"/>
          <w:numId w:val="6"/>
        </w:numPr>
        <w:adjustRightInd w:val="0"/>
        <w:snapToGrid w:val="0"/>
        <w:spacing w:after="0" w:line="240" w:lineRule="auto"/>
        <w:jc w:val="both"/>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lastRenderedPageBreak/>
        <w:t>收入支出结构分析</w:t>
      </w:r>
    </w:p>
    <w:p w:rsidR="007B739F" w:rsidRDefault="009921A0">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 xml:space="preserve">   </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1</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年度决算总收入为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万元，其中：一般公共预算收入</w:t>
      </w:r>
      <w:r>
        <w:rPr>
          <w:rFonts w:ascii="仿宋_GB2312" w:eastAsia="仿宋_GB2312" w:hAnsi="仿宋_GB2312" w:cs="仿宋_GB2312"/>
          <w:color w:val="000000"/>
          <w:kern w:val="2"/>
          <w:sz w:val="32"/>
          <w:szCs w:val="32"/>
          <w:shd w:val="clear" w:color="auto" w:fill="FFFFFF"/>
          <w:lang w:eastAsia="zh-CN"/>
        </w:rPr>
        <w:t>420.</w:t>
      </w:r>
      <w:r>
        <w:rPr>
          <w:rFonts w:ascii="仿宋_GB2312" w:eastAsia="仿宋_GB2312" w:hAnsi="仿宋_GB2312" w:cs="仿宋_GB2312" w:hint="eastAsia"/>
          <w:color w:val="000000"/>
          <w:kern w:val="2"/>
          <w:sz w:val="32"/>
          <w:szCs w:val="32"/>
          <w:shd w:val="clear" w:color="auto" w:fill="FFFFFF"/>
          <w:lang w:eastAsia="zh-CN"/>
        </w:rPr>
        <w:t>97</w:t>
      </w:r>
      <w:r>
        <w:rPr>
          <w:rFonts w:ascii="仿宋_GB2312" w:eastAsia="仿宋_GB2312" w:hAnsi="仿宋_GB2312" w:cs="仿宋_GB2312" w:hint="eastAsia"/>
          <w:color w:val="000000"/>
          <w:kern w:val="2"/>
          <w:sz w:val="32"/>
          <w:szCs w:val="32"/>
          <w:shd w:val="clear" w:color="auto" w:fill="FFFFFF"/>
          <w:lang w:eastAsia="zh-CN"/>
        </w:rPr>
        <w:t>万元，占</w:t>
      </w:r>
      <w:r>
        <w:rPr>
          <w:rFonts w:ascii="仿宋_GB2312" w:eastAsia="仿宋_GB2312" w:hAnsi="仿宋_GB2312" w:cs="仿宋_GB2312"/>
          <w:color w:val="000000"/>
          <w:kern w:val="2"/>
          <w:sz w:val="32"/>
          <w:szCs w:val="32"/>
          <w:shd w:val="clear" w:color="auto" w:fill="FFFFFF"/>
          <w:lang w:eastAsia="zh-CN"/>
        </w:rPr>
        <w:t>100</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；事业收入</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万元，占</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；其他收入</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万元，占</w:t>
      </w:r>
      <w:r>
        <w:rPr>
          <w:rFonts w:ascii="仿宋_GB2312" w:eastAsia="仿宋_GB2312" w:hAnsi="仿宋_GB2312" w:cs="仿宋_GB2312"/>
          <w:color w:val="000000"/>
          <w:kern w:val="2"/>
          <w:sz w:val="32"/>
          <w:szCs w:val="32"/>
          <w:shd w:val="clear" w:color="auto" w:fill="FFFFFF"/>
          <w:lang w:eastAsia="zh-CN"/>
        </w:rPr>
        <w:t>0</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。总收入较上年度增加</w:t>
      </w:r>
      <w:r>
        <w:rPr>
          <w:rFonts w:ascii="仿宋_GB2312" w:eastAsia="仿宋_GB2312" w:hAnsi="仿宋_GB2312" w:cs="仿宋_GB2312"/>
          <w:color w:val="000000"/>
          <w:kern w:val="2"/>
          <w:sz w:val="32"/>
          <w:szCs w:val="32"/>
          <w:shd w:val="clear" w:color="auto" w:fill="FFFFFF"/>
          <w:lang w:eastAsia="zh-CN"/>
        </w:rPr>
        <w:t>124.34</w:t>
      </w:r>
      <w:r>
        <w:rPr>
          <w:rFonts w:ascii="仿宋_GB2312" w:eastAsia="仿宋_GB2312" w:hAnsi="仿宋_GB2312" w:cs="仿宋_GB2312" w:hint="eastAsia"/>
          <w:color w:val="000000"/>
          <w:kern w:val="2"/>
          <w:sz w:val="32"/>
          <w:szCs w:val="32"/>
          <w:shd w:val="clear" w:color="auto" w:fill="FFFFFF"/>
          <w:lang w:eastAsia="zh-CN"/>
        </w:rPr>
        <w:t>万元，增幅为</w:t>
      </w:r>
      <w:r>
        <w:rPr>
          <w:rFonts w:ascii="仿宋_GB2312" w:eastAsia="仿宋_GB2312" w:hAnsi="仿宋_GB2312" w:cs="仿宋_GB2312"/>
          <w:color w:val="000000"/>
          <w:kern w:val="2"/>
          <w:sz w:val="32"/>
          <w:szCs w:val="32"/>
          <w:shd w:val="clear" w:color="auto" w:fill="FFFFFF"/>
          <w:lang w:eastAsia="zh-CN"/>
        </w:rPr>
        <w:t>4</w:t>
      </w:r>
      <w:r>
        <w:rPr>
          <w:rFonts w:ascii="仿宋_GB2312" w:eastAsia="仿宋_GB2312" w:hAnsi="仿宋_GB2312" w:cs="仿宋_GB2312" w:hint="eastAsia"/>
          <w:color w:val="000000"/>
          <w:kern w:val="2"/>
          <w:sz w:val="32"/>
          <w:szCs w:val="32"/>
          <w:shd w:val="clear" w:color="auto" w:fill="FFFFFF"/>
          <w:lang w:eastAsia="zh-CN"/>
        </w:rPr>
        <w:t>2%</w:t>
      </w:r>
      <w:r>
        <w:rPr>
          <w:rFonts w:ascii="仿宋_GB2312" w:eastAsia="仿宋_GB2312" w:hAnsi="仿宋_GB2312" w:cs="仿宋_GB2312" w:hint="eastAsia"/>
          <w:color w:val="000000"/>
          <w:kern w:val="2"/>
          <w:sz w:val="32"/>
          <w:szCs w:val="32"/>
          <w:shd w:val="clear" w:color="auto" w:fill="FFFFFF"/>
          <w:lang w:eastAsia="zh-CN"/>
        </w:rPr>
        <w:t>，主要是人</w:t>
      </w:r>
      <w:r>
        <w:rPr>
          <w:rFonts w:ascii="仿宋_GB2312" w:eastAsia="仿宋_GB2312" w:hAnsi="仿宋_GB2312" w:cs="仿宋_GB2312" w:hint="eastAsia"/>
          <w:color w:val="000000"/>
          <w:kern w:val="2"/>
          <w:sz w:val="32"/>
          <w:szCs w:val="32"/>
          <w:shd w:val="clear" w:color="auto" w:fill="FFFFFF"/>
          <w:lang w:eastAsia="zh-CN"/>
        </w:rPr>
        <w:t>员经费和项目</w:t>
      </w:r>
      <w:r>
        <w:rPr>
          <w:rFonts w:ascii="仿宋_GB2312" w:eastAsia="仿宋_GB2312" w:hAnsi="仿宋_GB2312" w:cs="仿宋_GB2312"/>
          <w:color w:val="000000"/>
          <w:kern w:val="2"/>
          <w:sz w:val="32"/>
          <w:szCs w:val="32"/>
          <w:shd w:val="clear" w:color="auto" w:fill="FFFFFF"/>
          <w:lang w:eastAsia="zh-CN"/>
        </w:rPr>
        <w:t>经费</w:t>
      </w:r>
      <w:r>
        <w:rPr>
          <w:rFonts w:ascii="仿宋_GB2312" w:eastAsia="仿宋_GB2312" w:hAnsi="仿宋_GB2312" w:cs="仿宋_GB2312" w:hint="eastAsia"/>
          <w:color w:val="000000"/>
          <w:kern w:val="2"/>
          <w:sz w:val="32"/>
          <w:szCs w:val="32"/>
          <w:shd w:val="clear" w:color="auto" w:fill="FFFFFF"/>
          <w:lang w:eastAsia="zh-CN"/>
        </w:rPr>
        <w:t>的增加。</w:t>
      </w:r>
    </w:p>
    <w:p w:rsidR="007B739F" w:rsidRDefault="007B739F">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p>
    <w:p w:rsidR="007B739F" w:rsidRDefault="009921A0">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 xml:space="preserve">   </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2</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年度决算总支出为</w:t>
      </w:r>
      <w:r>
        <w:rPr>
          <w:rFonts w:ascii="仿宋_GB2312" w:eastAsia="仿宋_GB2312" w:hAnsi="仿宋_GB2312" w:cs="仿宋_GB2312"/>
          <w:color w:val="000000"/>
          <w:kern w:val="2"/>
          <w:sz w:val="32"/>
          <w:szCs w:val="32"/>
          <w:shd w:val="clear" w:color="auto" w:fill="FFFFFF"/>
          <w:lang w:eastAsia="zh-CN"/>
        </w:rPr>
        <w:t>420.97</w:t>
      </w:r>
      <w:r>
        <w:rPr>
          <w:rFonts w:ascii="仿宋_GB2312" w:eastAsia="仿宋_GB2312" w:hAnsi="仿宋_GB2312" w:cs="仿宋_GB2312" w:hint="eastAsia"/>
          <w:color w:val="000000"/>
          <w:kern w:val="2"/>
          <w:sz w:val="32"/>
          <w:szCs w:val="32"/>
          <w:shd w:val="clear" w:color="auto" w:fill="FFFFFF"/>
          <w:lang w:eastAsia="zh-CN"/>
        </w:rPr>
        <w:t>万元，其中：基本支出</w:t>
      </w:r>
      <w:r>
        <w:rPr>
          <w:rFonts w:ascii="仿宋_GB2312" w:eastAsia="仿宋_GB2312" w:hAnsi="仿宋_GB2312" w:cs="仿宋_GB2312"/>
          <w:color w:val="000000"/>
          <w:kern w:val="2"/>
          <w:sz w:val="32"/>
          <w:szCs w:val="32"/>
          <w:shd w:val="clear" w:color="auto" w:fill="FFFFFF"/>
          <w:lang w:eastAsia="zh-CN"/>
        </w:rPr>
        <w:t>393.93</w:t>
      </w:r>
      <w:r>
        <w:rPr>
          <w:rFonts w:ascii="仿宋_GB2312" w:eastAsia="仿宋_GB2312" w:hAnsi="仿宋_GB2312" w:cs="仿宋_GB2312" w:hint="eastAsia"/>
          <w:color w:val="000000"/>
          <w:kern w:val="2"/>
          <w:sz w:val="32"/>
          <w:szCs w:val="32"/>
          <w:shd w:val="clear" w:color="auto" w:fill="FFFFFF"/>
          <w:lang w:eastAsia="zh-CN"/>
        </w:rPr>
        <w:t>万元，占</w:t>
      </w:r>
      <w:r>
        <w:rPr>
          <w:rFonts w:ascii="仿宋_GB2312" w:eastAsia="仿宋_GB2312" w:hAnsi="仿宋_GB2312" w:cs="仿宋_GB2312"/>
          <w:color w:val="000000"/>
          <w:kern w:val="2"/>
          <w:sz w:val="32"/>
          <w:szCs w:val="32"/>
          <w:shd w:val="clear" w:color="auto" w:fill="FFFFFF"/>
          <w:lang w:eastAsia="zh-CN"/>
        </w:rPr>
        <w:t>94</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；项目支出</w:t>
      </w:r>
      <w:r>
        <w:rPr>
          <w:rFonts w:ascii="仿宋_GB2312" w:eastAsia="仿宋_GB2312" w:hAnsi="仿宋_GB2312" w:cs="仿宋_GB2312"/>
          <w:color w:val="000000"/>
          <w:kern w:val="2"/>
          <w:sz w:val="32"/>
          <w:szCs w:val="32"/>
          <w:shd w:val="clear" w:color="auto" w:fill="FFFFFF"/>
          <w:lang w:eastAsia="zh-CN"/>
        </w:rPr>
        <w:t>27.04</w:t>
      </w:r>
      <w:r>
        <w:rPr>
          <w:rFonts w:ascii="仿宋_GB2312" w:eastAsia="仿宋_GB2312" w:hAnsi="仿宋_GB2312" w:cs="仿宋_GB2312" w:hint="eastAsia"/>
          <w:color w:val="000000"/>
          <w:kern w:val="2"/>
          <w:sz w:val="32"/>
          <w:szCs w:val="32"/>
          <w:shd w:val="clear" w:color="auto" w:fill="FFFFFF"/>
          <w:lang w:eastAsia="zh-CN"/>
        </w:rPr>
        <w:t>万元，占</w:t>
      </w:r>
      <w:r>
        <w:rPr>
          <w:rFonts w:ascii="仿宋_GB2312" w:eastAsia="仿宋_GB2312" w:hAnsi="仿宋_GB2312" w:cs="仿宋_GB2312"/>
          <w:color w:val="000000"/>
          <w:kern w:val="2"/>
          <w:sz w:val="32"/>
          <w:szCs w:val="32"/>
          <w:shd w:val="clear" w:color="auto" w:fill="FFFFFF"/>
          <w:lang w:eastAsia="zh-CN"/>
        </w:rPr>
        <w:t>6</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w:t>
      </w:r>
    </w:p>
    <w:p w:rsidR="007B739F" w:rsidRDefault="007B739F">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p>
    <w:p w:rsidR="007B739F" w:rsidRDefault="009921A0">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 xml:space="preserve">   </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3</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2017</w:t>
      </w:r>
      <w:r>
        <w:rPr>
          <w:rFonts w:ascii="仿宋_GB2312" w:eastAsia="仿宋_GB2312" w:hAnsi="仿宋_GB2312" w:cs="仿宋_GB2312" w:hint="eastAsia"/>
          <w:color w:val="000000"/>
          <w:kern w:val="2"/>
          <w:sz w:val="32"/>
          <w:szCs w:val="32"/>
          <w:shd w:val="clear" w:color="auto" w:fill="FFFFFF"/>
          <w:lang w:eastAsia="zh-CN"/>
        </w:rPr>
        <w:t>年末结转和结余为</w:t>
      </w:r>
      <w:r>
        <w:rPr>
          <w:rFonts w:ascii="仿宋_GB2312" w:eastAsia="仿宋_GB2312" w:hAnsi="仿宋_GB2312" w:cs="仿宋_GB2312"/>
          <w:color w:val="000000"/>
          <w:kern w:val="2"/>
          <w:sz w:val="32"/>
          <w:szCs w:val="32"/>
          <w:shd w:val="clear" w:color="auto" w:fill="FFFFFF"/>
          <w:lang w:eastAsia="zh-CN"/>
        </w:rPr>
        <w:t>40.69</w:t>
      </w:r>
      <w:r>
        <w:rPr>
          <w:rFonts w:ascii="仿宋_GB2312" w:eastAsia="仿宋_GB2312" w:hAnsi="仿宋_GB2312" w:cs="仿宋_GB2312" w:hint="eastAsia"/>
          <w:color w:val="000000"/>
          <w:kern w:val="2"/>
          <w:sz w:val="32"/>
          <w:szCs w:val="32"/>
          <w:shd w:val="clear" w:color="auto" w:fill="FFFFFF"/>
          <w:lang w:eastAsia="zh-CN"/>
        </w:rPr>
        <w:t>万元</w:t>
      </w:r>
      <w:r>
        <w:rPr>
          <w:rFonts w:ascii="仿宋_GB2312" w:eastAsia="仿宋_GB2312" w:hAnsi="仿宋_GB2312" w:cs="仿宋_GB2312" w:hint="eastAsia"/>
          <w:color w:val="000000"/>
          <w:kern w:val="2"/>
          <w:sz w:val="32"/>
          <w:szCs w:val="32"/>
          <w:shd w:val="clear" w:color="auto" w:fill="FFFFFF"/>
          <w:lang w:eastAsia="zh-CN"/>
        </w:rPr>
        <w:t>,</w:t>
      </w:r>
      <w:r>
        <w:rPr>
          <w:rFonts w:ascii="仿宋_GB2312" w:eastAsia="仿宋_GB2312" w:hAnsi="仿宋_GB2312" w:cs="仿宋_GB2312" w:hint="eastAsia"/>
          <w:color w:val="000000"/>
          <w:kern w:val="2"/>
          <w:sz w:val="32"/>
          <w:szCs w:val="32"/>
          <w:shd w:val="clear" w:color="auto" w:fill="FFFFFF"/>
          <w:lang w:eastAsia="zh-CN"/>
        </w:rPr>
        <w:t>较上年度</w:t>
      </w:r>
      <w:r>
        <w:rPr>
          <w:rFonts w:ascii="仿宋_GB2312" w:eastAsia="仿宋_GB2312" w:hAnsi="仿宋_GB2312" w:cs="仿宋_GB2312"/>
          <w:color w:val="000000"/>
          <w:kern w:val="2"/>
          <w:sz w:val="32"/>
          <w:szCs w:val="32"/>
          <w:shd w:val="clear" w:color="auto" w:fill="FFFFFF"/>
          <w:lang w:eastAsia="zh-CN"/>
        </w:rPr>
        <w:t>对比持平，无增减变化</w:t>
      </w:r>
      <w:r>
        <w:rPr>
          <w:rFonts w:ascii="仿宋_GB2312" w:eastAsia="仿宋_GB2312" w:hAnsi="仿宋_GB2312" w:cs="仿宋_GB2312" w:hint="eastAsia"/>
          <w:color w:val="000000"/>
          <w:kern w:val="2"/>
          <w:sz w:val="32"/>
          <w:szCs w:val="32"/>
          <w:shd w:val="clear" w:color="auto" w:fill="FFFFFF"/>
          <w:lang w:eastAsia="zh-CN"/>
        </w:rPr>
        <w:t>。</w:t>
      </w:r>
    </w:p>
    <w:p w:rsidR="007B739F" w:rsidRDefault="009921A0">
      <w:pPr>
        <w:widowControl/>
        <w:numPr>
          <w:ilvl w:val="0"/>
          <w:numId w:val="7"/>
        </w:numPr>
        <w:adjustRightInd w:val="0"/>
        <w:snapToGrid w:val="0"/>
        <w:spacing w:after="0" w:line="240" w:lineRule="auto"/>
        <w:jc w:val="both"/>
        <w:rPr>
          <w:rFonts w:ascii="新宋体" w:eastAsia="新宋体" w:hAnsi="新宋体" w:cs="新宋体"/>
          <w:b/>
          <w:color w:val="000000"/>
          <w:kern w:val="2"/>
          <w:sz w:val="32"/>
          <w:szCs w:val="32"/>
          <w:shd w:val="clear" w:color="auto" w:fill="FFFFFF"/>
          <w:lang w:eastAsia="zh-CN"/>
        </w:rPr>
      </w:pPr>
      <w:r>
        <w:rPr>
          <w:rFonts w:ascii="新宋体" w:eastAsia="新宋体" w:hAnsi="新宋体" w:cs="新宋体" w:hint="eastAsia"/>
          <w:b/>
          <w:color w:val="000000"/>
          <w:kern w:val="2"/>
          <w:sz w:val="32"/>
          <w:szCs w:val="32"/>
          <w:shd w:val="clear" w:color="auto" w:fill="FFFFFF"/>
          <w:lang w:eastAsia="zh-CN"/>
        </w:rPr>
        <w:t>“三公”经费支出决算情况</w:t>
      </w:r>
    </w:p>
    <w:p w:rsidR="007B739F" w:rsidRDefault="007B739F">
      <w:pPr>
        <w:widowControl/>
        <w:adjustRightInd w:val="0"/>
        <w:snapToGrid w:val="0"/>
        <w:spacing w:after="0" w:line="240" w:lineRule="auto"/>
        <w:rPr>
          <w:rFonts w:ascii="新宋体" w:eastAsia="新宋体" w:hAnsi="新宋体" w:cs="新宋体"/>
          <w:b/>
          <w:color w:val="000000"/>
          <w:kern w:val="2"/>
          <w:sz w:val="32"/>
          <w:szCs w:val="32"/>
          <w:shd w:val="clear" w:color="auto" w:fill="FFFFFF"/>
          <w:lang w:eastAsia="zh-CN"/>
        </w:rPr>
      </w:pPr>
    </w:p>
    <w:p w:rsidR="007B739F" w:rsidRDefault="007B739F">
      <w:pPr>
        <w:widowControl/>
        <w:adjustRightInd w:val="0"/>
        <w:snapToGrid w:val="0"/>
        <w:spacing w:after="0" w:line="240" w:lineRule="auto"/>
        <w:jc w:val="both"/>
        <w:rPr>
          <w:rFonts w:ascii="新宋体" w:eastAsia="新宋体" w:hAnsi="新宋体" w:cs="新宋体"/>
          <w:color w:val="000000"/>
          <w:kern w:val="2"/>
          <w:sz w:val="32"/>
          <w:szCs w:val="32"/>
          <w:shd w:val="clear" w:color="auto" w:fill="FFFFFF"/>
          <w:lang w:eastAsia="zh-CN"/>
        </w:rPr>
      </w:pPr>
    </w:p>
    <w:p w:rsidR="007B739F" w:rsidRDefault="007B739F">
      <w:pPr>
        <w:widowControl/>
        <w:adjustRightInd w:val="0"/>
        <w:snapToGrid w:val="0"/>
        <w:spacing w:after="0" w:line="240" w:lineRule="auto"/>
        <w:jc w:val="both"/>
        <w:rPr>
          <w:rFonts w:ascii="新宋体" w:eastAsia="新宋体" w:hAnsi="新宋体" w:cs="新宋体"/>
          <w:color w:val="000000"/>
          <w:kern w:val="2"/>
          <w:sz w:val="32"/>
          <w:szCs w:val="32"/>
          <w:shd w:val="clear" w:color="auto" w:fill="FFFFFF"/>
          <w:lang w:eastAsia="zh-CN"/>
        </w:rPr>
      </w:pPr>
    </w:p>
    <w:p w:rsidR="007B739F" w:rsidRDefault="009921A0">
      <w:pPr>
        <w:widowControl/>
        <w:adjustRightInd w:val="0"/>
        <w:snapToGrid w:val="0"/>
        <w:spacing w:after="0" w:line="240" w:lineRule="auto"/>
        <w:jc w:val="both"/>
        <w:rPr>
          <w:rFonts w:ascii="新宋体" w:eastAsia="新宋体" w:hAnsi="新宋体" w:cs="新宋体"/>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（一）“三公”经费与上年度对比分析</w:t>
      </w:r>
    </w:p>
    <w:p w:rsidR="007B739F" w:rsidRDefault="009921A0">
      <w:pPr>
        <w:widowControl/>
        <w:adjustRightInd w:val="0"/>
        <w:snapToGrid w:val="0"/>
        <w:spacing w:after="0" w:line="240" w:lineRule="auto"/>
        <w:rPr>
          <w:rFonts w:ascii="新宋体" w:eastAsia="新宋体" w:hAnsi="新宋体" w:cs="新宋体"/>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 xml:space="preserve">                                        </w:t>
      </w:r>
      <w:r>
        <w:rPr>
          <w:rFonts w:ascii="新宋体" w:eastAsia="新宋体" w:hAnsi="新宋体" w:cs="新宋体" w:hint="eastAsia"/>
          <w:color w:val="000000"/>
          <w:kern w:val="2"/>
          <w:sz w:val="28"/>
          <w:szCs w:val="28"/>
          <w:shd w:val="clear" w:color="auto" w:fill="FFFFFF"/>
          <w:lang w:eastAsia="zh-CN"/>
        </w:rPr>
        <w:t>金额单位：万元</w:t>
      </w:r>
    </w:p>
    <w:tbl>
      <w:tblPr>
        <w:tblStyle w:val="a8"/>
        <w:tblW w:w="8522" w:type="dxa"/>
        <w:jc w:val="center"/>
        <w:tblLayout w:type="fixed"/>
        <w:tblLook w:val="04A0"/>
      </w:tblPr>
      <w:tblGrid>
        <w:gridCol w:w="2994"/>
        <w:gridCol w:w="1485"/>
        <w:gridCol w:w="1455"/>
        <w:gridCol w:w="1335"/>
        <w:gridCol w:w="1253"/>
      </w:tblGrid>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名称</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2016</w:t>
            </w:r>
            <w:r>
              <w:rPr>
                <w:rFonts w:ascii="仿宋" w:eastAsia="仿宋" w:hAnsi="仿宋" w:cs="仿宋" w:hint="eastAsia"/>
                <w:b/>
                <w:bCs/>
                <w:color w:val="000000"/>
                <w:kern w:val="2"/>
                <w:sz w:val="28"/>
                <w:szCs w:val="28"/>
                <w:shd w:val="clear" w:color="auto" w:fill="FFFFFF"/>
                <w:lang w:eastAsia="zh-CN"/>
              </w:rPr>
              <w:t>年</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2017</w:t>
            </w:r>
            <w:r>
              <w:rPr>
                <w:rFonts w:ascii="仿宋" w:eastAsia="仿宋" w:hAnsi="仿宋" w:cs="仿宋" w:hint="eastAsia"/>
                <w:b/>
                <w:bCs/>
                <w:color w:val="000000"/>
                <w:kern w:val="2"/>
                <w:sz w:val="28"/>
                <w:szCs w:val="28"/>
                <w:shd w:val="clear" w:color="auto" w:fill="FFFFFF"/>
                <w:lang w:eastAsia="zh-CN"/>
              </w:rPr>
              <w:t>年</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增减额</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增减幅</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因公出国（境）费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公务用车运行维护费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其中：公务用车购置费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公务用车运行维护费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公务接待费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r>
              <w:rPr>
                <w:rFonts w:ascii="仿宋" w:eastAsia="仿宋" w:hAnsi="仿宋" w:cs="仿宋"/>
                <w:color w:val="000000"/>
                <w:kern w:val="2"/>
                <w:sz w:val="28"/>
                <w:szCs w:val="28"/>
                <w:shd w:val="clear" w:color="auto" w:fill="FFFFFF"/>
                <w:lang w:eastAsia="zh-CN"/>
              </w:rPr>
              <w:t>.85</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0.85</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合计</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0.85</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0.85</w:t>
            </w:r>
          </w:p>
        </w:tc>
        <w:tc>
          <w:tcPr>
            <w:tcW w:w="1335" w:type="dxa"/>
            <w:vAlign w:val="center"/>
          </w:tcPr>
          <w:p w:rsidR="007B739F" w:rsidRDefault="007B739F">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p>
        </w:tc>
        <w:tc>
          <w:tcPr>
            <w:tcW w:w="1253" w:type="dxa"/>
            <w:vAlign w:val="center"/>
          </w:tcPr>
          <w:p w:rsidR="007B739F" w:rsidRDefault="007B739F">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p>
        </w:tc>
      </w:tr>
    </w:tbl>
    <w:p w:rsidR="007B739F" w:rsidRDefault="009921A0">
      <w:pPr>
        <w:widowControl/>
        <w:adjustRightInd w:val="0"/>
        <w:snapToGrid w:val="0"/>
        <w:spacing w:after="0" w:line="240" w:lineRule="auto"/>
        <w:ind w:firstLine="640"/>
        <w:rPr>
          <w:rFonts w:ascii="仿宋_GB2312" w:eastAsia="仿宋_GB2312" w:hAnsi="仿宋_GB2312" w:cs="仿宋_GB2312"/>
          <w:color w:val="000000"/>
          <w:kern w:val="2"/>
          <w:sz w:val="32"/>
          <w:szCs w:val="32"/>
          <w:shd w:val="clear" w:color="auto" w:fill="FFFFFF"/>
          <w:lang w:eastAsia="zh-CN"/>
        </w:rPr>
      </w:pPr>
      <w:r>
        <w:rPr>
          <w:rFonts w:ascii="仿宋_GB2312" w:eastAsia="仿宋_GB2312" w:hAnsi="仿宋_GB2312" w:cs="仿宋_GB2312" w:hint="eastAsia"/>
          <w:color w:val="000000"/>
          <w:kern w:val="2"/>
          <w:sz w:val="32"/>
          <w:szCs w:val="32"/>
          <w:shd w:val="clear" w:color="auto" w:fill="FFFFFF"/>
          <w:lang w:eastAsia="zh-CN"/>
        </w:rPr>
        <w:t>根据工作需要，严格执行公务用车改革制度，加强日常用车管理，公务接待费同上年度对比</w:t>
      </w:r>
      <w:r>
        <w:rPr>
          <w:rFonts w:ascii="仿宋_GB2312" w:eastAsia="仿宋_GB2312" w:hAnsi="仿宋_GB2312" w:cs="仿宋_GB2312"/>
          <w:color w:val="000000"/>
          <w:kern w:val="2"/>
          <w:sz w:val="32"/>
          <w:szCs w:val="32"/>
          <w:shd w:val="clear" w:color="auto" w:fill="FFFFFF"/>
          <w:lang w:eastAsia="zh-CN"/>
        </w:rPr>
        <w:t>持平，增减</w:t>
      </w:r>
      <w:r>
        <w:rPr>
          <w:rFonts w:ascii="仿宋_GB2312" w:eastAsia="仿宋_GB2312" w:hAnsi="仿宋_GB2312" w:cs="仿宋_GB2312" w:hint="eastAsia"/>
          <w:color w:val="000000"/>
          <w:kern w:val="2"/>
          <w:sz w:val="32"/>
          <w:szCs w:val="32"/>
          <w:shd w:val="clear" w:color="auto" w:fill="FFFFFF"/>
          <w:lang w:eastAsia="zh-CN"/>
        </w:rPr>
        <w:t>无变化。</w:t>
      </w:r>
    </w:p>
    <w:p w:rsidR="007B739F" w:rsidRDefault="009921A0">
      <w:pPr>
        <w:widowControl/>
        <w:numPr>
          <w:ilvl w:val="0"/>
          <w:numId w:val="8"/>
        </w:numPr>
        <w:adjustRightInd w:val="0"/>
        <w:snapToGrid w:val="0"/>
        <w:spacing w:after="0" w:line="240" w:lineRule="auto"/>
        <w:ind w:firstLine="640"/>
        <w:jc w:val="both"/>
        <w:rPr>
          <w:rFonts w:ascii="新宋体" w:eastAsia="新宋体" w:hAnsi="新宋体" w:cs="新宋体"/>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“三公”经费支出预决算分析</w:t>
      </w:r>
    </w:p>
    <w:p w:rsidR="007B739F" w:rsidRDefault="007B739F">
      <w:pPr>
        <w:widowControl/>
        <w:adjustRightInd w:val="0"/>
        <w:snapToGrid w:val="0"/>
        <w:spacing w:after="0" w:line="240" w:lineRule="auto"/>
        <w:rPr>
          <w:rFonts w:ascii="新宋体" w:eastAsia="新宋体" w:hAnsi="新宋体" w:cs="新宋体"/>
          <w:color w:val="000000"/>
          <w:kern w:val="2"/>
          <w:sz w:val="32"/>
          <w:szCs w:val="32"/>
          <w:shd w:val="clear" w:color="auto" w:fill="FFFFFF"/>
          <w:lang w:eastAsia="zh-CN"/>
        </w:rPr>
      </w:pPr>
    </w:p>
    <w:p w:rsidR="007B739F" w:rsidRDefault="009921A0">
      <w:pPr>
        <w:widowControl/>
        <w:adjustRightInd w:val="0"/>
        <w:snapToGrid w:val="0"/>
        <w:spacing w:after="0" w:line="240" w:lineRule="auto"/>
        <w:rPr>
          <w:rFonts w:ascii="新宋体" w:eastAsia="新宋体" w:hAnsi="新宋体" w:cs="新宋体"/>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 xml:space="preserve">                                      </w:t>
      </w:r>
      <w:r>
        <w:rPr>
          <w:rFonts w:ascii="新宋体" w:eastAsia="新宋体" w:hAnsi="新宋体" w:cs="新宋体" w:hint="eastAsia"/>
          <w:color w:val="000000"/>
          <w:kern w:val="2"/>
          <w:sz w:val="28"/>
          <w:szCs w:val="28"/>
          <w:shd w:val="clear" w:color="auto" w:fill="FFFFFF"/>
          <w:lang w:eastAsia="zh-CN"/>
        </w:rPr>
        <w:t>金额单位：万元</w:t>
      </w:r>
    </w:p>
    <w:tbl>
      <w:tblPr>
        <w:tblStyle w:val="a8"/>
        <w:tblW w:w="8522" w:type="dxa"/>
        <w:jc w:val="center"/>
        <w:tblLayout w:type="fixed"/>
        <w:tblLook w:val="04A0"/>
      </w:tblPr>
      <w:tblGrid>
        <w:gridCol w:w="2994"/>
        <w:gridCol w:w="1485"/>
        <w:gridCol w:w="1455"/>
        <w:gridCol w:w="1335"/>
        <w:gridCol w:w="1253"/>
      </w:tblGrid>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名称</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预算</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决算</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增减额</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b/>
                <w:bCs/>
                <w:color w:val="000000"/>
                <w:kern w:val="2"/>
                <w:sz w:val="28"/>
                <w:szCs w:val="28"/>
                <w:shd w:val="clear" w:color="auto" w:fill="FFFFFF"/>
                <w:lang w:eastAsia="zh-CN"/>
              </w:rPr>
            </w:pPr>
            <w:r>
              <w:rPr>
                <w:rFonts w:ascii="仿宋" w:eastAsia="仿宋" w:hAnsi="仿宋" w:cs="仿宋" w:hint="eastAsia"/>
                <w:b/>
                <w:bCs/>
                <w:color w:val="000000"/>
                <w:kern w:val="2"/>
                <w:sz w:val="28"/>
                <w:szCs w:val="28"/>
                <w:shd w:val="clear" w:color="auto" w:fill="FFFFFF"/>
                <w:lang w:eastAsia="zh-CN"/>
              </w:rPr>
              <w:t>增减幅</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因公出国（境）费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公务用车运行维护费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其中：公务用车购置费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lastRenderedPageBreak/>
              <w:t>公务用车运行维护费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公务接待费</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0.85</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0.85</w:t>
            </w:r>
          </w:p>
        </w:tc>
        <w:tc>
          <w:tcPr>
            <w:tcW w:w="133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c>
          <w:tcPr>
            <w:tcW w:w="1253"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w:t>
            </w:r>
          </w:p>
        </w:tc>
      </w:tr>
      <w:tr w:rsidR="007B739F">
        <w:trPr>
          <w:jc w:val="center"/>
        </w:trPr>
        <w:tc>
          <w:tcPr>
            <w:tcW w:w="2994"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hint="eastAsia"/>
                <w:color w:val="000000"/>
                <w:kern w:val="2"/>
                <w:sz w:val="28"/>
                <w:szCs w:val="28"/>
                <w:shd w:val="clear" w:color="auto" w:fill="FFFFFF"/>
                <w:lang w:eastAsia="zh-CN"/>
              </w:rPr>
              <w:t>合计</w:t>
            </w:r>
          </w:p>
        </w:tc>
        <w:tc>
          <w:tcPr>
            <w:tcW w:w="148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0.85</w:t>
            </w:r>
          </w:p>
        </w:tc>
        <w:tc>
          <w:tcPr>
            <w:tcW w:w="1455" w:type="dxa"/>
            <w:vAlign w:val="center"/>
          </w:tcPr>
          <w:p w:rsidR="007B739F" w:rsidRDefault="009921A0">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r>
              <w:rPr>
                <w:rFonts w:ascii="仿宋" w:eastAsia="仿宋" w:hAnsi="仿宋" w:cs="仿宋"/>
                <w:color w:val="000000"/>
                <w:kern w:val="2"/>
                <w:sz w:val="28"/>
                <w:szCs w:val="28"/>
                <w:shd w:val="clear" w:color="auto" w:fill="FFFFFF"/>
                <w:lang w:eastAsia="zh-CN"/>
              </w:rPr>
              <w:t>0.85</w:t>
            </w:r>
          </w:p>
        </w:tc>
        <w:tc>
          <w:tcPr>
            <w:tcW w:w="1335" w:type="dxa"/>
            <w:vAlign w:val="center"/>
          </w:tcPr>
          <w:p w:rsidR="007B739F" w:rsidRDefault="007B739F">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p>
        </w:tc>
        <w:tc>
          <w:tcPr>
            <w:tcW w:w="1253" w:type="dxa"/>
            <w:vAlign w:val="center"/>
          </w:tcPr>
          <w:p w:rsidR="007B739F" w:rsidRDefault="007B739F">
            <w:pPr>
              <w:widowControl/>
              <w:adjustRightInd w:val="0"/>
              <w:snapToGrid w:val="0"/>
              <w:spacing w:after="0" w:line="240" w:lineRule="auto"/>
              <w:jc w:val="center"/>
              <w:rPr>
                <w:rFonts w:ascii="仿宋" w:eastAsia="仿宋" w:hAnsi="仿宋" w:cs="仿宋"/>
                <w:color w:val="000000"/>
                <w:kern w:val="2"/>
                <w:sz w:val="28"/>
                <w:szCs w:val="28"/>
                <w:shd w:val="clear" w:color="auto" w:fill="FFFFFF"/>
                <w:lang w:eastAsia="zh-CN"/>
              </w:rPr>
            </w:pPr>
          </w:p>
        </w:tc>
      </w:tr>
    </w:tbl>
    <w:p w:rsidR="007B739F" w:rsidRDefault="009921A0">
      <w:pPr>
        <w:widowControl/>
        <w:adjustRightInd w:val="0"/>
        <w:snapToGrid w:val="0"/>
        <w:spacing w:after="0" w:line="240" w:lineRule="auto"/>
        <w:rPr>
          <w:rFonts w:ascii="仿宋_GB2312" w:eastAsia="仿宋_GB2312" w:hAnsi="仿宋_GB2312" w:cs="仿宋_GB2312"/>
          <w:color w:val="000000"/>
          <w:kern w:val="2"/>
          <w:sz w:val="32"/>
          <w:szCs w:val="32"/>
          <w:shd w:val="clear" w:color="auto" w:fill="FFFFFF"/>
          <w:lang w:eastAsia="zh-CN"/>
        </w:rPr>
      </w:pPr>
      <w:r>
        <w:rPr>
          <w:rFonts w:ascii="新宋体" w:eastAsia="新宋体" w:hAnsi="新宋体" w:cs="新宋体" w:hint="eastAsia"/>
          <w:color w:val="000000"/>
          <w:kern w:val="2"/>
          <w:sz w:val="32"/>
          <w:szCs w:val="32"/>
          <w:shd w:val="clear" w:color="auto" w:fill="FFFFFF"/>
          <w:lang w:eastAsia="zh-CN"/>
        </w:rPr>
        <w:t xml:space="preserve">    </w:t>
      </w:r>
      <w:r>
        <w:rPr>
          <w:rFonts w:ascii="仿宋_GB2312" w:eastAsia="仿宋_GB2312" w:hAnsi="仿宋_GB2312" w:cs="仿宋_GB2312" w:hint="eastAsia"/>
          <w:color w:val="000000"/>
          <w:kern w:val="2"/>
          <w:sz w:val="32"/>
          <w:szCs w:val="32"/>
          <w:shd w:val="clear" w:color="auto" w:fill="FFFFFF"/>
          <w:lang w:eastAsia="zh-CN"/>
        </w:rPr>
        <w:t>我部门业务用车保有量为</w:t>
      </w:r>
      <w:r>
        <w:rPr>
          <w:rFonts w:ascii="仿宋_GB2312" w:eastAsia="仿宋_GB2312" w:hAnsi="仿宋_GB2312" w:cs="仿宋_GB2312" w:hint="eastAsia"/>
          <w:color w:val="000000"/>
          <w:kern w:val="2"/>
          <w:sz w:val="32"/>
          <w:szCs w:val="32"/>
          <w:shd w:val="clear" w:color="auto" w:fill="FFFFFF"/>
          <w:lang w:eastAsia="zh-CN"/>
        </w:rPr>
        <w:t>4</w:t>
      </w:r>
      <w:r>
        <w:rPr>
          <w:rFonts w:ascii="仿宋_GB2312" w:eastAsia="仿宋_GB2312" w:hAnsi="仿宋_GB2312" w:cs="仿宋_GB2312" w:hint="eastAsia"/>
          <w:color w:val="000000"/>
          <w:kern w:val="2"/>
          <w:sz w:val="32"/>
          <w:szCs w:val="32"/>
          <w:shd w:val="clear" w:color="auto" w:fill="FFFFFF"/>
          <w:lang w:eastAsia="zh-CN"/>
        </w:rPr>
        <w:t>辆。国内公务接待</w:t>
      </w:r>
      <w:r>
        <w:rPr>
          <w:rFonts w:ascii="仿宋_GB2312" w:eastAsia="仿宋_GB2312" w:hAnsi="仿宋_GB2312" w:cs="仿宋_GB2312"/>
          <w:color w:val="000000"/>
          <w:kern w:val="2"/>
          <w:sz w:val="32"/>
          <w:szCs w:val="32"/>
          <w:shd w:val="clear" w:color="auto" w:fill="FFFFFF"/>
          <w:lang w:eastAsia="zh-CN"/>
        </w:rPr>
        <w:t>17</w:t>
      </w:r>
      <w:r>
        <w:rPr>
          <w:rFonts w:ascii="仿宋_GB2312" w:eastAsia="仿宋_GB2312" w:hAnsi="仿宋_GB2312" w:cs="仿宋_GB2312" w:hint="eastAsia"/>
          <w:color w:val="000000"/>
          <w:kern w:val="2"/>
          <w:sz w:val="32"/>
          <w:szCs w:val="32"/>
          <w:shd w:val="clear" w:color="auto" w:fill="FFFFFF"/>
          <w:lang w:eastAsia="zh-CN"/>
        </w:rPr>
        <w:t>批次，</w:t>
      </w:r>
      <w:r>
        <w:rPr>
          <w:rFonts w:ascii="仿宋_GB2312" w:eastAsia="仿宋_GB2312" w:hAnsi="仿宋_GB2312" w:cs="仿宋_GB2312"/>
          <w:color w:val="000000"/>
          <w:kern w:val="2"/>
          <w:sz w:val="32"/>
          <w:szCs w:val="32"/>
          <w:shd w:val="clear" w:color="auto" w:fill="FFFFFF"/>
          <w:lang w:eastAsia="zh-CN"/>
        </w:rPr>
        <w:t>288</w:t>
      </w:r>
      <w:r>
        <w:rPr>
          <w:rFonts w:ascii="仿宋_GB2312" w:eastAsia="仿宋_GB2312" w:hAnsi="仿宋_GB2312" w:cs="仿宋_GB2312" w:hint="eastAsia"/>
          <w:color w:val="000000"/>
          <w:kern w:val="2"/>
          <w:sz w:val="32"/>
          <w:szCs w:val="32"/>
          <w:shd w:val="clear" w:color="auto" w:fill="FFFFFF"/>
          <w:lang w:eastAsia="zh-CN"/>
        </w:rPr>
        <w:t>人次。</w:t>
      </w:r>
    </w:p>
    <w:p w:rsidR="007B739F" w:rsidRDefault="009921A0">
      <w:pPr>
        <w:pStyle w:val="a7"/>
        <w:widowControl/>
        <w:shd w:val="clear" w:color="auto" w:fill="FFFFFF"/>
        <w:adjustRightInd w:val="0"/>
        <w:snapToGrid w:val="0"/>
        <w:spacing w:beforeAutospacing="0" w:afterAutospacing="0"/>
        <w:ind w:firstLineChars="300" w:firstLine="960"/>
        <w:rPr>
          <w:rFonts w:ascii="仿宋_GB2312" w:eastAsia="仿宋_GB2312" w:hAnsi="仿宋_GB2312" w:cs="仿宋_GB2312"/>
          <w:color w:val="000000"/>
          <w:sz w:val="32"/>
          <w:szCs w:val="32"/>
          <w:shd w:val="clear" w:color="auto" w:fill="FFFFFF"/>
        </w:rPr>
      </w:pPr>
      <w:r>
        <w:rPr>
          <w:rFonts w:ascii="黑体" w:eastAsia="黑体" w:hAnsi="黑体" w:cs="黑体"/>
          <w:sz w:val="32"/>
          <w:szCs w:val="32"/>
        </w:rPr>
        <w:t>六、预算绩效管理工作开展情况说明</w:t>
      </w:r>
    </w:p>
    <w:p w:rsidR="007B739F" w:rsidRDefault="009921A0">
      <w:pPr>
        <w:pStyle w:val="a7"/>
        <w:widowControl/>
        <w:numPr>
          <w:ilvl w:val="0"/>
          <w:numId w:val="9"/>
        </w:numPr>
        <w:shd w:val="clear" w:color="auto" w:fill="FFFFFF"/>
        <w:adjustRightInd w:val="0"/>
        <w:snapToGrid w:val="0"/>
        <w:spacing w:beforeAutospacing="0" w:afterAutospacing="0"/>
        <w:ind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总体情况</w:t>
      </w:r>
    </w:p>
    <w:p w:rsidR="007B739F" w:rsidRDefault="009921A0">
      <w:pPr>
        <w:pStyle w:val="a7"/>
        <w:widowControl/>
        <w:shd w:val="clear" w:color="auto" w:fill="FFFFFF"/>
        <w:adjustRightInd w:val="0"/>
        <w:snapToGrid w:val="0"/>
        <w:spacing w:beforeAutospacing="0" w:afterAutospacing="0"/>
        <w:ind w:firstLineChars="300" w:firstLine="960"/>
        <w:rPr>
          <w:rFonts w:ascii="仿宋_GB2312" w:eastAsia="仿宋_GB2312" w:hAnsi="仿宋_GB2312" w:cs="仿宋_GB2312"/>
          <w:color w:val="000000"/>
          <w:sz w:val="32"/>
          <w:szCs w:val="32"/>
          <w:shd w:val="clear" w:color="auto" w:fill="FFFFFF"/>
        </w:rPr>
      </w:pPr>
      <w:bookmarkStart w:id="0" w:name="_GoBack"/>
      <w:bookmarkEnd w:id="0"/>
      <w:r>
        <w:rPr>
          <w:rFonts w:ascii="仿宋_GB2312" w:eastAsia="仿宋_GB2312" w:hAnsi="仿宋_GB2312" w:cs="仿宋_GB2312" w:hint="eastAsia"/>
          <w:sz w:val="32"/>
          <w:szCs w:val="32"/>
        </w:rPr>
        <w:t>2017</w:t>
      </w:r>
      <w:r>
        <w:rPr>
          <w:rFonts w:ascii="仿宋_GB2312" w:eastAsia="仿宋_GB2312" w:hAnsi="仿宋_GB2312" w:cs="仿宋_GB2312" w:hint="eastAsia"/>
          <w:sz w:val="32"/>
          <w:szCs w:val="32"/>
        </w:rPr>
        <w:t>疾控中心</w:t>
      </w:r>
      <w:r>
        <w:rPr>
          <w:rFonts w:ascii="仿宋_GB2312" w:eastAsia="仿宋_GB2312" w:hAnsi="仿宋_GB2312" w:cs="仿宋_GB2312" w:hint="eastAsia"/>
          <w:sz w:val="32"/>
          <w:szCs w:val="32"/>
        </w:rPr>
        <w:t>年在市委、市政府及卫计局的正确领导下，在邢台市疾控中心的指导下，</w:t>
      </w:r>
      <w:r>
        <w:rPr>
          <w:rFonts w:ascii="仿宋_GB2312" w:eastAsia="仿宋_GB2312" w:hAnsi="仿宋_GB2312" w:cs="仿宋_GB2312" w:hint="eastAsia"/>
          <w:sz w:val="32"/>
          <w:szCs w:val="32"/>
        </w:rPr>
        <w:t>预算安排各项资金，强力推进疾病预防控制工作规范开展，</w:t>
      </w:r>
      <w:r>
        <w:rPr>
          <w:rFonts w:ascii="仿宋_GB2312" w:eastAsia="仿宋_GB2312" w:hAnsi="仿宋_GB2312" w:cs="仿宋_GB2312" w:hint="eastAsia"/>
          <w:sz w:val="32"/>
          <w:szCs w:val="32"/>
        </w:rPr>
        <w:t>坚持预防为主、防治结合的工作方针，紧紧围绕年初制定的工作计划，认真落实上级文件精神，重点做好基本公共卫生服务、免疫规划、性病艾艾滋病、慢病、癫痫项目、地方病等防控工作</w:t>
      </w:r>
      <w:r>
        <w:rPr>
          <w:rFonts w:ascii="仿宋_GB2312" w:eastAsia="仿宋_GB2312" w:hAnsi="仿宋_GB2312" w:cs="仿宋_GB2312" w:hint="eastAsia"/>
          <w:sz w:val="32"/>
          <w:szCs w:val="32"/>
        </w:rPr>
        <w:t>。</w:t>
      </w:r>
    </w:p>
    <w:p w:rsidR="007B739F" w:rsidRDefault="009921A0">
      <w:pPr>
        <w:pStyle w:val="a7"/>
        <w:widowControl/>
        <w:shd w:val="clear" w:color="auto" w:fill="FFFFFF"/>
        <w:adjustRightInd w:val="0"/>
        <w:snapToGrid w:val="0"/>
        <w:spacing w:beforeAutospacing="0" w:afterAutospacing="0"/>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（二）绩效自评开展情况</w:t>
      </w:r>
    </w:p>
    <w:p w:rsidR="007B739F" w:rsidRDefault="009921A0">
      <w:pPr>
        <w:pStyle w:val="a7"/>
        <w:widowControl/>
        <w:shd w:val="clear" w:color="auto" w:fill="FFFFFF"/>
        <w:adjustRightInd w:val="0"/>
        <w:snapToGrid w:val="0"/>
        <w:spacing w:beforeAutospacing="0" w:afterAutospacing="0"/>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w:t>
      </w:r>
      <w:r>
        <w:rPr>
          <w:rFonts w:ascii="仿宋_GB2312" w:eastAsia="仿宋_GB2312" w:hAnsi="仿宋_GB2312" w:cs="仿宋_GB2312" w:hint="eastAsia"/>
          <w:sz w:val="32"/>
          <w:szCs w:val="32"/>
        </w:rPr>
        <w:t>立以</w:t>
      </w:r>
      <w:r>
        <w:rPr>
          <w:rFonts w:ascii="仿宋_GB2312" w:eastAsia="仿宋_GB2312" w:hAnsi="仿宋_GB2312" w:cs="仿宋_GB2312" w:hint="eastAsia"/>
          <w:sz w:val="32"/>
          <w:szCs w:val="32"/>
        </w:rPr>
        <w:t>中心主任</w:t>
      </w:r>
      <w:r>
        <w:rPr>
          <w:rFonts w:ascii="仿宋_GB2312" w:eastAsia="仿宋_GB2312" w:hAnsi="仿宋_GB2312" w:cs="仿宋_GB2312" w:hint="eastAsia"/>
          <w:sz w:val="32"/>
          <w:szCs w:val="32"/>
        </w:rPr>
        <w:t>任组长，各分管</w:t>
      </w:r>
      <w:r>
        <w:rPr>
          <w:rFonts w:ascii="仿宋_GB2312" w:eastAsia="仿宋_GB2312" w:hAnsi="仿宋_GB2312" w:cs="仿宋_GB2312" w:hint="eastAsia"/>
          <w:sz w:val="32"/>
          <w:szCs w:val="32"/>
        </w:rPr>
        <w:t>副主任任副</w:t>
      </w:r>
      <w:r>
        <w:rPr>
          <w:rFonts w:ascii="仿宋_GB2312" w:eastAsia="仿宋_GB2312" w:hAnsi="仿宋_GB2312" w:cs="仿宋_GB2312" w:hint="eastAsia"/>
          <w:sz w:val="32"/>
          <w:szCs w:val="32"/>
        </w:rPr>
        <w:t>组长</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财务科</w:t>
      </w:r>
      <w:r>
        <w:rPr>
          <w:rFonts w:ascii="仿宋_GB2312" w:eastAsia="仿宋_GB2312" w:hAnsi="仿宋_GB2312" w:cs="仿宋_GB2312" w:hint="eastAsia"/>
          <w:sz w:val="32"/>
          <w:szCs w:val="32"/>
        </w:rPr>
        <w:t>、业务处室等部门为成员的绩效评价工作组，统筹组织开展绩效评价工作。召开专题会议研究部署，认真传达学习《关于做好</w:t>
      </w:r>
      <w:r>
        <w:rPr>
          <w:rFonts w:ascii="仿宋_GB2312" w:eastAsia="仿宋_GB2312" w:hAnsi="仿宋_GB2312" w:cs="仿宋_GB2312" w:hint="eastAsia"/>
          <w:sz w:val="32"/>
          <w:szCs w:val="32"/>
        </w:rPr>
        <w:t xml:space="preserve"> 2018 </w:t>
      </w:r>
      <w:r>
        <w:rPr>
          <w:rFonts w:ascii="仿宋_GB2312" w:eastAsia="仿宋_GB2312" w:hAnsi="仿宋_GB2312" w:cs="仿宋_GB2312" w:hint="eastAsia"/>
          <w:sz w:val="32"/>
          <w:szCs w:val="32"/>
        </w:rPr>
        <w:t>年省直部门绩效自评工作的通知》等文件精神，明确目标任务，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落实责任分工，确保自评工作扎实有效开展。</w:t>
      </w:r>
      <w:r>
        <w:rPr>
          <w:rFonts w:ascii="仿宋_GB2312" w:eastAsia="仿宋_GB2312" w:hAnsi="仿宋_GB2312" w:cs="仿宋_GB2312" w:hint="eastAsia"/>
          <w:sz w:val="32"/>
          <w:szCs w:val="32"/>
        </w:rPr>
        <w:t xml:space="preserve"> </w:t>
      </w:r>
    </w:p>
    <w:p w:rsidR="007B739F" w:rsidRDefault="009921A0">
      <w:pPr>
        <w:pStyle w:val="a7"/>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对于重大公共卫生专项资金及其他专款，专款专用，严格按照资金使用要求实施使用计划。对资金使用进行分析评价，根据评价</w:t>
      </w:r>
      <w:r>
        <w:rPr>
          <w:rFonts w:ascii="仿宋_GB2312" w:eastAsia="仿宋_GB2312" w:hAnsi="仿宋_GB2312" w:cs="仿宋_GB2312" w:hint="eastAsia"/>
          <w:sz w:val="32"/>
          <w:szCs w:val="32"/>
        </w:rPr>
        <w:t>，对发现的问题提出意见和建议，</w:t>
      </w:r>
      <w:r>
        <w:rPr>
          <w:rFonts w:ascii="仿宋_GB2312" w:eastAsia="仿宋_GB2312" w:hAnsi="仿宋_GB2312" w:cs="仿宋_GB2312" w:hint="eastAsia"/>
          <w:sz w:val="32"/>
          <w:szCs w:val="32"/>
        </w:rPr>
        <w:t>进行</w:t>
      </w:r>
      <w:r>
        <w:rPr>
          <w:rFonts w:ascii="仿宋_GB2312" w:eastAsia="仿宋_GB2312" w:hAnsi="仿宋_GB2312" w:cs="仿宋_GB2312" w:hint="eastAsia"/>
          <w:sz w:val="32"/>
          <w:szCs w:val="32"/>
        </w:rPr>
        <w:t>专项项目绩效目标自评</w:t>
      </w:r>
      <w:r>
        <w:rPr>
          <w:rFonts w:ascii="仿宋_GB2312" w:eastAsia="仿宋_GB2312" w:hAnsi="仿宋_GB2312" w:cs="仿宋_GB2312" w:hint="eastAsia"/>
          <w:sz w:val="32"/>
          <w:szCs w:val="32"/>
        </w:rPr>
        <w:t>，总结</w:t>
      </w:r>
      <w:r>
        <w:rPr>
          <w:rFonts w:ascii="仿宋_GB2312" w:eastAsia="仿宋_GB2312" w:hAnsi="仿宋_GB2312" w:cs="仿宋_GB2312" w:hint="eastAsia"/>
          <w:sz w:val="32"/>
          <w:szCs w:val="32"/>
        </w:rPr>
        <w:t>绩效评价报告，</w:t>
      </w:r>
    </w:p>
    <w:p w:rsidR="007B739F" w:rsidRDefault="009921A0">
      <w:pPr>
        <w:pStyle w:val="a7"/>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部门整体绩效目标的完成情况</w:t>
      </w:r>
    </w:p>
    <w:p w:rsidR="007B739F" w:rsidRDefault="009921A0">
      <w:pPr>
        <w:kinsoku w:val="0"/>
        <w:autoSpaceDE w:val="0"/>
        <w:autoSpaceDN w:val="0"/>
        <w:spacing w:line="560" w:lineRule="exact"/>
        <w:ind w:firstLineChars="150" w:firstLine="480"/>
        <w:rPr>
          <w:rFonts w:ascii="仿宋_GB2312" w:eastAsia="仿宋_GB2312" w:hAnsi="仿宋_GB2312" w:cs="仿宋_GB2312"/>
          <w:sz w:val="32"/>
          <w:szCs w:val="32"/>
          <w:lang w:eastAsia="zh-CN"/>
        </w:rPr>
      </w:pPr>
      <w:r>
        <w:rPr>
          <w:rFonts w:ascii="仿宋_GB2312" w:eastAsia="仿宋_GB2312" w:hAnsi="仿宋_GB2312" w:cs="仿宋_GB2312" w:hint="eastAsia"/>
          <w:color w:val="000000"/>
          <w:sz w:val="32"/>
          <w:szCs w:val="32"/>
          <w:shd w:val="clear" w:color="auto" w:fill="FFFFFF"/>
          <w:lang w:eastAsia="zh-CN"/>
        </w:rPr>
        <w:t xml:space="preserve">   </w:t>
      </w:r>
      <w:r>
        <w:rPr>
          <w:rFonts w:ascii="仿宋_GB2312" w:eastAsia="仿宋_GB2312" w:hAnsi="仿宋_GB2312" w:cs="仿宋_GB2312" w:hint="eastAsia"/>
          <w:color w:val="000000"/>
          <w:sz w:val="32"/>
          <w:szCs w:val="32"/>
          <w:shd w:val="clear" w:color="auto" w:fill="FFFFFF"/>
          <w:lang w:eastAsia="zh-CN"/>
        </w:rPr>
        <w:t>通过努力，</w:t>
      </w:r>
      <w:r>
        <w:rPr>
          <w:rFonts w:ascii="仿宋_GB2312" w:eastAsia="仿宋_GB2312" w:hAnsi="仿宋_GB2312" w:cs="仿宋_GB2312" w:hint="eastAsia"/>
          <w:bCs/>
          <w:sz w:val="32"/>
          <w:szCs w:val="32"/>
          <w:lang w:eastAsia="zh-CN"/>
        </w:rPr>
        <w:t>卫生应急，</w:t>
      </w:r>
      <w:proofErr w:type="spellStart"/>
      <w:r>
        <w:rPr>
          <w:rFonts w:ascii="仿宋_GB2312" w:eastAsia="仿宋_GB2312" w:hAnsi="仿宋_GB2312" w:cs="仿宋_GB2312" w:hint="eastAsia"/>
          <w:bCs/>
          <w:sz w:val="32"/>
          <w:szCs w:val="32"/>
        </w:rPr>
        <w:t>传染病疫情报告和传染病预警信息处置</w:t>
      </w:r>
      <w:proofErr w:type="spellEnd"/>
      <w:r>
        <w:rPr>
          <w:rFonts w:ascii="仿宋_GB2312" w:eastAsia="仿宋_GB2312" w:hAnsi="仿宋_GB2312" w:cs="仿宋_GB2312" w:hint="eastAsia"/>
          <w:bCs/>
          <w:sz w:val="32"/>
          <w:szCs w:val="32"/>
          <w:lang w:eastAsia="zh-CN"/>
        </w:rPr>
        <w:t xml:space="preserve"> </w:t>
      </w:r>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无迟报</w:t>
      </w:r>
      <w:proofErr w:type="spellEnd"/>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漏报，无甲乙类传染病暴发流行</w:t>
      </w:r>
      <w:proofErr w:type="spellEnd"/>
      <w:r>
        <w:rPr>
          <w:rFonts w:ascii="仿宋_GB2312" w:eastAsia="仿宋_GB2312" w:hAnsi="仿宋_GB2312" w:cs="仿宋_GB2312" w:hint="eastAsia"/>
          <w:bCs/>
          <w:sz w:val="32"/>
          <w:szCs w:val="32"/>
        </w:rPr>
        <w:t>。儿童基础免疫接种工作</w:t>
      </w:r>
      <w:r>
        <w:rPr>
          <w:rFonts w:ascii="仿宋_GB2312" w:eastAsia="仿宋_GB2312" w:hAnsi="仿宋_GB2312" w:cs="仿宋_GB2312" w:hint="eastAsia"/>
          <w:bCs/>
          <w:sz w:val="32"/>
          <w:szCs w:val="32"/>
          <w:lang w:eastAsia="zh-CN"/>
        </w:rPr>
        <w:t>2017</w:t>
      </w:r>
      <w:r>
        <w:rPr>
          <w:rFonts w:ascii="仿宋_GB2312" w:eastAsia="仿宋_GB2312" w:hAnsi="仿宋_GB2312" w:cs="仿宋_GB2312" w:hint="eastAsia"/>
          <w:bCs/>
          <w:sz w:val="32"/>
          <w:szCs w:val="32"/>
          <w:lang w:eastAsia="zh-CN"/>
        </w:rPr>
        <w:t>年接种</w:t>
      </w:r>
      <w:r>
        <w:rPr>
          <w:rFonts w:ascii="仿宋_GB2312" w:eastAsia="仿宋_GB2312" w:hAnsi="仿宋_GB2312" w:cs="仿宋_GB2312" w:hint="eastAsia"/>
          <w:bCs/>
          <w:sz w:val="32"/>
          <w:szCs w:val="32"/>
          <w:lang w:eastAsia="zh-CN"/>
        </w:rPr>
        <w:t>116785</w:t>
      </w:r>
      <w:r>
        <w:rPr>
          <w:rFonts w:ascii="仿宋_GB2312" w:eastAsia="仿宋_GB2312" w:hAnsi="仿宋_GB2312" w:cs="仿宋_GB2312" w:hint="eastAsia"/>
          <w:bCs/>
          <w:sz w:val="32"/>
          <w:szCs w:val="32"/>
          <w:lang w:eastAsia="zh-CN"/>
        </w:rPr>
        <w:t>人次，接种率达到</w:t>
      </w:r>
      <w:r>
        <w:rPr>
          <w:rFonts w:ascii="仿宋_GB2312" w:eastAsia="仿宋_GB2312" w:hAnsi="仿宋_GB2312" w:cs="仿宋_GB2312" w:hint="eastAsia"/>
          <w:bCs/>
          <w:sz w:val="32"/>
          <w:szCs w:val="32"/>
          <w:lang w:eastAsia="zh-CN"/>
        </w:rPr>
        <w:t>98%</w:t>
      </w:r>
      <w:r>
        <w:rPr>
          <w:rFonts w:ascii="仿宋_GB2312" w:eastAsia="仿宋_GB2312" w:hAnsi="仿宋_GB2312" w:cs="仿宋_GB2312" w:hint="eastAsia"/>
          <w:bCs/>
          <w:sz w:val="32"/>
          <w:szCs w:val="32"/>
          <w:lang w:eastAsia="zh-CN"/>
        </w:rPr>
        <w:t>以上，</w:t>
      </w:r>
      <w:r>
        <w:rPr>
          <w:rFonts w:ascii="仿宋_GB2312" w:eastAsia="仿宋_GB2312" w:hAnsi="仿宋_GB2312" w:cs="仿宋_GB2312" w:hint="eastAsia"/>
          <w:bCs/>
          <w:sz w:val="32"/>
          <w:szCs w:val="32"/>
        </w:rPr>
        <w:t>AFP</w:t>
      </w:r>
      <w:r>
        <w:rPr>
          <w:rFonts w:ascii="仿宋_GB2312" w:eastAsia="仿宋_GB2312" w:hAnsi="仿宋_GB2312" w:cs="仿宋_GB2312" w:hint="eastAsia"/>
          <w:bCs/>
          <w:sz w:val="32"/>
          <w:szCs w:val="32"/>
        </w:rPr>
        <w:t>、麻疹、新生儿破伤风、</w:t>
      </w:r>
      <w:r>
        <w:rPr>
          <w:rFonts w:ascii="仿宋_GB2312" w:eastAsia="仿宋_GB2312" w:hAnsi="仿宋_GB2312" w:cs="仿宋_GB2312" w:hint="eastAsia"/>
          <w:bCs/>
          <w:sz w:val="32"/>
          <w:szCs w:val="32"/>
        </w:rPr>
        <w:t>AEFI</w:t>
      </w:r>
      <w:r>
        <w:rPr>
          <w:rFonts w:ascii="仿宋_GB2312" w:eastAsia="仿宋_GB2312" w:hAnsi="仿宋_GB2312" w:cs="仿宋_GB2312" w:hint="eastAsia"/>
          <w:bCs/>
          <w:sz w:val="32"/>
          <w:szCs w:val="32"/>
        </w:rPr>
        <w:t>及</w:t>
      </w:r>
      <w:r>
        <w:rPr>
          <w:rFonts w:ascii="仿宋_GB2312" w:eastAsia="仿宋_GB2312" w:hAnsi="仿宋_GB2312" w:cs="仿宋_GB2312" w:hint="eastAsia"/>
          <w:bCs/>
          <w:sz w:val="32"/>
          <w:szCs w:val="32"/>
        </w:rPr>
        <w:t>15</w:t>
      </w:r>
      <w:r>
        <w:rPr>
          <w:rFonts w:ascii="仿宋_GB2312" w:eastAsia="仿宋_GB2312" w:hAnsi="仿宋_GB2312" w:cs="仿宋_GB2312" w:hint="eastAsia"/>
          <w:bCs/>
          <w:sz w:val="32"/>
          <w:szCs w:val="32"/>
        </w:rPr>
        <w:t>岁以下儿童乙肝监测工作</w:t>
      </w:r>
      <w:r>
        <w:rPr>
          <w:rFonts w:ascii="仿宋_GB2312" w:eastAsia="仿宋_GB2312" w:hAnsi="仿宋_GB2312" w:cs="仿宋_GB2312" w:hint="eastAsia"/>
          <w:bCs/>
          <w:sz w:val="32"/>
          <w:szCs w:val="32"/>
          <w:lang w:eastAsia="zh-CN"/>
        </w:rPr>
        <w:t>，</w:t>
      </w:r>
      <w:r>
        <w:rPr>
          <w:rFonts w:ascii="仿宋_GB2312" w:eastAsia="仿宋_GB2312" w:hAnsi="仿宋_GB2312" w:cs="仿宋_GB2312" w:hint="eastAsia"/>
          <w:bCs/>
          <w:sz w:val="32"/>
          <w:szCs w:val="32"/>
        </w:rPr>
        <w:t>乡接种门诊</w:t>
      </w:r>
      <w:r>
        <w:rPr>
          <w:rFonts w:ascii="仿宋_GB2312" w:eastAsia="仿宋_GB2312" w:hAnsi="仿宋_GB2312" w:cs="仿宋_GB2312" w:hint="eastAsia"/>
          <w:bCs/>
          <w:sz w:val="32"/>
          <w:szCs w:val="32"/>
        </w:rPr>
        <w:lastRenderedPageBreak/>
        <w:t>AEFI</w:t>
      </w:r>
      <w:r>
        <w:rPr>
          <w:rFonts w:ascii="仿宋_GB2312" w:eastAsia="仿宋_GB2312" w:hAnsi="仿宋_GB2312" w:cs="仿宋_GB2312" w:hint="eastAsia"/>
          <w:bCs/>
          <w:sz w:val="32"/>
          <w:szCs w:val="32"/>
        </w:rPr>
        <w:t>报告覆盖率到</w:t>
      </w:r>
      <w:r>
        <w:rPr>
          <w:rFonts w:ascii="仿宋_GB2312" w:eastAsia="仿宋_GB2312" w:hAnsi="仿宋_GB2312" w:cs="仿宋_GB2312" w:hint="eastAsia"/>
          <w:bCs/>
          <w:sz w:val="32"/>
          <w:szCs w:val="32"/>
        </w:rPr>
        <w:t>100%</w:t>
      </w:r>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lang w:eastAsia="zh-CN"/>
        </w:rPr>
        <w:t>更好的</w:t>
      </w:r>
      <w:proofErr w:type="spellStart"/>
      <w:r>
        <w:rPr>
          <w:rFonts w:ascii="仿宋_GB2312" w:eastAsia="仿宋_GB2312" w:hAnsi="仿宋_GB2312" w:cs="仿宋_GB2312" w:hint="eastAsia"/>
          <w:bCs/>
          <w:sz w:val="32"/>
          <w:szCs w:val="32"/>
        </w:rPr>
        <w:t>的保护了</w:t>
      </w:r>
      <w:proofErr w:type="spellEnd"/>
      <w:r>
        <w:rPr>
          <w:rFonts w:ascii="仿宋_GB2312" w:eastAsia="仿宋_GB2312" w:hAnsi="仿宋_GB2312" w:cs="仿宋_GB2312" w:hint="eastAsia"/>
          <w:bCs/>
          <w:sz w:val="32"/>
          <w:szCs w:val="32"/>
          <w:lang w:eastAsia="zh-CN"/>
        </w:rPr>
        <w:t>我市</w:t>
      </w:r>
      <w:proofErr w:type="spellStart"/>
      <w:r>
        <w:rPr>
          <w:rFonts w:ascii="仿宋_GB2312" w:eastAsia="仿宋_GB2312" w:hAnsi="仿宋_GB2312" w:cs="仿宋_GB2312" w:hint="eastAsia"/>
          <w:bCs/>
          <w:sz w:val="32"/>
          <w:szCs w:val="32"/>
        </w:rPr>
        <w:t>儿童的身体健康</w:t>
      </w:r>
      <w:proofErr w:type="spellEnd"/>
      <w:r>
        <w:rPr>
          <w:rFonts w:ascii="仿宋_GB2312" w:eastAsia="仿宋_GB2312" w:hAnsi="仿宋_GB2312" w:cs="仿宋_GB2312" w:hint="eastAsia"/>
          <w:bCs/>
          <w:sz w:val="32"/>
          <w:szCs w:val="32"/>
        </w:rPr>
        <w:t>。</w:t>
      </w:r>
      <w:r>
        <w:rPr>
          <w:rFonts w:ascii="仿宋_GB2312" w:eastAsia="仿宋_GB2312" w:hAnsi="仿宋_GB2312" w:cs="仿宋_GB2312" w:hint="eastAsia"/>
          <w:bCs/>
          <w:sz w:val="32"/>
          <w:szCs w:val="32"/>
        </w:rPr>
        <w:t>2017</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lang w:eastAsia="zh-CN"/>
        </w:rPr>
        <w:t>P2</w:t>
      </w:r>
      <w:r>
        <w:rPr>
          <w:rFonts w:ascii="仿宋_GB2312" w:eastAsia="仿宋_GB2312" w:hAnsi="仿宋_GB2312" w:cs="仿宋_GB2312" w:hint="eastAsia"/>
          <w:bCs/>
          <w:sz w:val="32"/>
          <w:szCs w:val="32"/>
          <w:lang w:eastAsia="zh-CN"/>
        </w:rPr>
        <w:t>实验室建立，</w:t>
      </w:r>
      <w:proofErr w:type="spellStart"/>
      <w:r>
        <w:rPr>
          <w:rFonts w:ascii="仿宋_GB2312" w:eastAsia="仿宋_GB2312" w:hAnsi="仿宋_GB2312" w:cs="仿宋_GB2312" w:hint="eastAsia"/>
          <w:bCs/>
          <w:sz w:val="32"/>
          <w:szCs w:val="32"/>
        </w:rPr>
        <w:t>普及结核病防治知识，提高群众知识知晓率</w:t>
      </w:r>
      <w:proofErr w:type="spellEnd"/>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肺结核患者病人的发现率</w:t>
      </w:r>
      <w:proofErr w:type="spellEnd"/>
      <w:r>
        <w:rPr>
          <w:rFonts w:ascii="仿宋_GB2312" w:eastAsia="仿宋_GB2312" w:hAnsi="仿宋_GB2312" w:cs="仿宋_GB2312" w:hint="eastAsia"/>
          <w:bCs/>
          <w:sz w:val="32"/>
          <w:szCs w:val="32"/>
          <w:lang w:eastAsia="zh-CN"/>
        </w:rPr>
        <w:t>、治愈率、得到明显提高。</w:t>
      </w:r>
      <w:proofErr w:type="spellStart"/>
      <w:r>
        <w:rPr>
          <w:rFonts w:ascii="仿宋_GB2312" w:eastAsia="仿宋_GB2312" w:hAnsi="仿宋_GB2312" w:cs="仿宋_GB2312" w:hint="eastAsia"/>
          <w:bCs/>
          <w:sz w:val="32"/>
          <w:szCs w:val="32"/>
        </w:rPr>
        <w:t>性病艾滋病宣传力度提高</w:t>
      </w:r>
      <w:proofErr w:type="spellEnd"/>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各类人群预防艾滋病的能力</w:t>
      </w:r>
      <w:proofErr w:type="spellEnd"/>
      <w:r>
        <w:rPr>
          <w:rFonts w:ascii="仿宋_GB2312" w:eastAsia="仿宋_GB2312" w:hAnsi="仿宋_GB2312" w:cs="仿宋_GB2312" w:hint="eastAsia"/>
          <w:bCs/>
          <w:sz w:val="32"/>
          <w:szCs w:val="32"/>
          <w:lang w:eastAsia="zh-CN"/>
        </w:rPr>
        <w:t>得到认识。创建</w:t>
      </w:r>
      <w:proofErr w:type="spellStart"/>
      <w:r>
        <w:rPr>
          <w:rFonts w:ascii="仿宋_GB2312" w:eastAsia="仿宋_GB2312" w:hAnsi="仿宋_GB2312" w:cs="仿宋_GB2312" w:hint="eastAsia"/>
          <w:bCs/>
          <w:sz w:val="32"/>
          <w:szCs w:val="32"/>
        </w:rPr>
        <w:t>健康教育和全民健康生活方式</w:t>
      </w:r>
      <w:proofErr w:type="spellEnd"/>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加强督导，提高工作质量</w:t>
      </w:r>
      <w:proofErr w:type="spellEnd"/>
      <w:r>
        <w:rPr>
          <w:rFonts w:ascii="仿宋_GB2312" w:eastAsia="仿宋_GB2312" w:hAnsi="仿宋_GB2312" w:cs="仿宋_GB2312" w:hint="eastAsia"/>
          <w:bCs/>
          <w:sz w:val="32"/>
          <w:szCs w:val="32"/>
          <w:lang w:eastAsia="zh-CN"/>
        </w:rPr>
        <w:t>，</w:t>
      </w:r>
      <w:proofErr w:type="spellStart"/>
      <w:r>
        <w:rPr>
          <w:rFonts w:ascii="仿宋_GB2312" w:eastAsia="仿宋_GB2312" w:hAnsi="仿宋_GB2312" w:cs="仿宋_GB2312" w:hint="eastAsia"/>
          <w:bCs/>
          <w:sz w:val="32"/>
          <w:szCs w:val="32"/>
        </w:rPr>
        <w:t>加强培训，提高基层公卫人员管理能力</w:t>
      </w:r>
      <w:proofErr w:type="spellEnd"/>
      <w:r>
        <w:rPr>
          <w:rFonts w:ascii="仿宋_GB2312" w:eastAsia="仿宋_GB2312" w:hAnsi="仿宋_GB2312" w:cs="仿宋_GB2312" w:hint="eastAsia"/>
          <w:bCs/>
          <w:sz w:val="32"/>
          <w:szCs w:val="32"/>
          <w:lang w:eastAsia="zh-CN"/>
        </w:rPr>
        <w:t>和</w:t>
      </w:r>
      <w:proofErr w:type="spellStart"/>
      <w:r>
        <w:rPr>
          <w:rFonts w:ascii="仿宋_GB2312" w:eastAsia="仿宋_GB2312" w:hAnsi="仿宋_GB2312" w:cs="仿宋_GB2312" w:hint="eastAsia"/>
          <w:bCs/>
          <w:sz w:val="32"/>
          <w:szCs w:val="32"/>
        </w:rPr>
        <w:t>专业技术水平</w:t>
      </w:r>
      <w:proofErr w:type="spellEnd"/>
      <w:r>
        <w:rPr>
          <w:rFonts w:ascii="仿宋_GB2312" w:eastAsia="仿宋_GB2312" w:hAnsi="仿宋_GB2312" w:cs="仿宋_GB2312" w:hint="eastAsia"/>
          <w:bCs/>
          <w:sz w:val="32"/>
          <w:szCs w:val="32"/>
        </w:rPr>
        <w:t>。</w:t>
      </w:r>
      <w:r>
        <w:rPr>
          <w:rFonts w:ascii="仿宋_GB2312" w:eastAsia="仿宋_GB2312" w:hAnsi="仿宋_GB2312" w:cs="仿宋_GB2312" w:hint="eastAsia"/>
          <w:bCs/>
          <w:color w:val="000000"/>
          <w:sz w:val="32"/>
          <w:szCs w:val="32"/>
          <w:shd w:val="clear" w:color="auto" w:fill="FFFFFF"/>
          <w:lang w:eastAsia="zh-CN"/>
        </w:rPr>
        <w:t>促进了疾控各项工作的健康发展；全面贯彻党的教育方针政策，为我市广大人民群众的身体健康保驾护航。</w:t>
      </w:r>
      <w:r>
        <w:rPr>
          <w:rFonts w:ascii="仿宋_GB2312" w:eastAsia="仿宋_GB2312" w:hAnsi="仿宋_GB2312" w:cs="仿宋_GB2312" w:hint="eastAsia"/>
          <w:bCs/>
          <w:color w:val="000000"/>
          <w:sz w:val="32"/>
          <w:szCs w:val="32"/>
          <w:shd w:val="clear" w:color="auto" w:fill="FFFFFF"/>
          <w:lang w:eastAsia="zh-CN"/>
        </w:rPr>
        <w:t xml:space="preserve"> </w:t>
      </w:r>
    </w:p>
    <w:p w:rsidR="007B739F" w:rsidRDefault="009921A0">
      <w:pPr>
        <w:pStyle w:val="a7"/>
        <w:widowControl/>
        <w:shd w:val="clear" w:color="auto" w:fill="FFFFFF"/>
        <w:adjustRightInd w:val="0"/>
        <w:snapToGrid w:val="0"/>
        <w:spacing w:beforeAutospacing="0" w:afterAutospacing="0"/>
        <w:ind w:firstLineChars="200" w:firstLine="640"/>
        <w:rPr>
          <w:rFonts w:ascii="新宋体" w:eastAsia="新宋体" w:hAnsi="新宋体" w:cs="新宋体"/>
          <w:color w:val="000000"/>
          <w:sz w:val="32"/>
          <w:szCs w:val="32"/>
          <w:shd w:val="clear" w:color="auto" w:fill="FFFFFF"/>
        </w:rPr>
      </w:pPr>
      <w:r>
        <w:rPr>
          <w:rFonts w:ascii="新宋体" w:eastAsia="新宋体" w:hAnsi="新宋体" w:cs="新宋体" w:hint="eastAsia"/>
          <w:color w:val="000000"/>
          <w:sz w:val="32"/>
          <w:szCs w:val="32"/>
          <w:shd w:val="clear" w:color="auto" w:fill="FFFFFF"/>
        </w:rPr>
        <w:t>七、</w:t>
      </w:r>
      <w:r>
        <w:rPr>
          <w:rFonts w:ascii="新宋体" w:eastAsia="新宋体" w:hAnsi="新宋体" w:cs="新宋体" w:hint="eastAsia"/>
          <w:b/>
          <w:color w:val="000000"/>
          <w:sz w:val="32"/>
          <w:szCs w:val="32"/>
          <w:shd w:val="clear" w:color="auto" w:fill="FFFFFF"/>
        </w:rPr>
        <w:t>其他重要事项的说明</w:t>
      </w:r>
    </w:p>
    <w:p w:rsidR="007B739F" w:rsidRDefault="007B739F">
      <w:pPr>
        <w:pStyle w:val="a7"/>
        <w:widowControl/>
        <w:shd w:val="clear" w:color="auto" w:fill="FFFFFF"/>
        <w:adjustRightInd w:val="0"/>
        <w:snapToGrid w:val="0"/>
        <w:spacing w:beforeAutospacing="0" w:afterAutospacing="0"/>
        <w:rPr>
          <w:rFonts w:ascii="仿宋" w:eastAsia="仿宋" w:hAnsi="仿宋" w:cs="仿宋"/>
          <w:color w:val="000000"/>
          <w:sz w:val="32"/>
          <w:szCs w:val="32"/>
          <w:shd w:val="clear" w:color="auto" w:fill="FFFFFF"/>
        </w:rPr>
      </w:pPr>
    </w:p>
    <w:p w:rsidR="007B739F" w:rsidRDefault="009921A0">
      <w:pPr>
        <w:pStyle w:val="a7"/>
        <w:widowControl/>
        <w:shd w:val="clear" w:color="auto" w:fill="FFFFFF"/>
        <w:adjustRightInd w:val="0"/>
        <w:snapToGrid w:val="0"/>
        <w:spacing w:beforeAutospacing="0" w:afterAutospacing="0"/>
        <w:rPr>
          <w:rFonts w:ascii="仿宋_GB2312" w:eastAsia="仿宋_GB2312" w:hAnsi="仿宋_GB2312" w:cs="仿宋_GB2312"/>
          <w:color w:val="000000"/>
          <w:sz w:val="32"/>
          <w:szCs w:val="32"/>
          <w:shd w:val="clear" w:color="auto" w:fill="FFFFFF"/>
        </w:rPr>
      </w:pPr>
      <w:r>
        <w:rPr>
          <w:rFonts w:ascii="仿宋" w:eastAsia="仿宋" w:hAnsi="仿宋" w:cs="仿宋"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（一）会议费支出情况</w:t>
      </w:r>
    </w:p>
    <w:p w:rsidR="007B739F" w:rsidRDefault="009921A0">
      <w:pPr>
        <w:pStyle w:val="a7"/>
        <w:widowControl/>
        <w:shd w:val="clear" w:color="auto" w:fill="FFFFFF"/>
        <w:adjustRightInd w:val="0"/>
        <w:snapToGrid w:val="0"/>
        <w:spacing w:beforeAutospacing="0" w:afterAutospacing="0"/>
        <w:ind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年会议费支出为</w:t>
      </w:r>
      <w:r>
        <w:rPr>
          <w:rFonts w:ascii="仿宋_GB2312" w:eastAsia="仿宋_GB2312" w:hAnsi="仿宋_GB2312" w:cs="仿宋_GB2312"/>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上</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对比持平，无增减变化</w:t>
      </w:r>
      <w:r>
        <w:rPr>
          <w:rFonts w:ascii="仿宋_GB2312" w:eastAsia="仿宋_GB2312" w:hAnsi="仿宋_GB2312" w:cs="仿宋_GB2312"/>
          <w:sz w:val="32"/>
          <w:szCs w:val="32"/>
        </w:rPr>
        <w:t xml:space="preserve"> </w:t>
      </w:r>
    </w:p>
    <w:p w:rsidR="007B739F" w:rsidRDefault="009921A0">
      <w:pPr>
        <w:pStyle w:val="a7"/>
        <w:widowControl/>
        <w:numPr>
          <w:ilvl w:val="0"/>
          <w:numId w:val="10"/>
        </w:numPr>
        <w:shd w:val="clear" w:color="auto" w:fill="FFFFFF"/>
        <w:adjustRightInd w:val="0"/>
        <w:snapToGrid w:val="0"/>
        <w:spacing w:beforeAutospacing="0" w:afterAutospacing="0"/>
        <w:rPr>
          <w:rFonts w:ascii="仿宋_GB2312" w:eastAsia="仿宋_GB2312" w:hAnsi="仿宋_GB2312" w:cs="仿宋_GB2312"/>
          <w:sz w:val="32"/>
          <w:szCs w:val="32"/>
        </w:rPr>
      </w:pPr>
      <w:r>
        <w:rPr>
          <w:rFonts w:ascii="仿宋_GB2312" w:eastAsia="仿宋_GB2312" w:hAnsi="仿宋_GB2312" w:cs="仿宋_GB2312" w:hint="eastAsia"/>
          <w:sz w:val="32"/>
          <w:szCs w:val="32"/>
        </w:rPr>
        <w:t>培训费支出情况</w:t>
      </w:r>
    </w:p>
    <w:p w:rsidR="007B739F" w:rsidRDefault="009921A0">
      <w:pPr>
        <w:pStyle w:val="a7"/>
        <w:widowControl/>
        <w:shd w:val="clear" w:color="auto" w:fill="FFFFFF"/>
        <w:adjustRightInd w:val="0"/>
        <w:snapToGrid w:val="0"/>
        <w:spacing w:beforeAutospacing="0" w:afterAutospacing="0"/>
        <w:ind w:left="160" w:firstLineChars="150" w:firstLine="48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2017</w:t>
      </w:r>
      <w:r>
        <w:rPr>
          <w:rFonts w:ascii="仿宋_GB2312" w:eastAsia="仿宋_GB2312" w:hAnsi="仿宋_GB2312" w:cs="仿宋_GB2312" w:hint="eastAsia"/>
          <w:color w:val="000000"/>
          <w:sz w:val="32"/>
          <w:szCs w:val="32"/>
          <w:shd w:val="clear" w:color="auto" w:fill="FFFFFF"/>
        </w:rPr>
        <w:t>年培训费支出为</w:t>
      </w:r>
      <w:r>
        <w:rPr>
          <w:rFonts w:ascii="仿宋_GB2312" w:eastAsia="仿宋_GB2312" w:hAnsi="仿宋_GB2312" w:cs="仿宋_GB2312"/>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万元，</w:t>
      </w:r>
      <w:r>
        <w:rPr>
          <w:rFonts w:ascii="仿宋_GB2312" w:eastAsia="仿宋_GB2312" w:hAnsi="仿宋_GB2312" w:cs="仿宋_GB2312" w:hint="eastAsia"/>
          <w:sz w:val="32"/>
          <w:szCs w:val="32"/>
        </w:rPr>
        <w:t>与</w:t>
      </w:r>
      <w:r>
        <w:rPr>
          <w:rFonts w:ascii="仿宋_GB2312" w:eastAsia="仿宋_GB2312" w:hAnsi="仿宋_GB2312" w:cs="仿宋_GB2312"/>
          <w:sz w:val="32"/>
          <w:szCs w:val="32"/>
        </w:rPr>
        <w:t>上</w:t>
      </w:r>
      <w:r>
        <w:rPr>
          <w:rFonts w:ascii="仿宋_GB2312" w:eastAsia="仿宋_GB2312" w:hAnsi="仿宋_GB2312" w:cs="仿宋_GB2312" w:hint="eastAsia"/>
          <w:sz w:val="32"/>
          <w:szCs w:val="32"/>
        </w:rPr>
        <w:t>年度</w:t>
      </w:r>
      <w:r>
        <w:rPr>
          <w:rFonts w:ascii="仿宋_GB2312" w:eastAsia="仿宋_GB2312" w:hAnsi="仿宋_GB2312" w:cs="仿宋_GB2312"/>
          <w:sz w:val="32"/>
          <w:szCs w:val="32"/>
        </w:rPr>
        <w:t>对比持平，无增减变化</w:t>
      </w:r>
      <w:r>
        <w:rPr>
          <w:rFonts w:ascii="仿宋_GB2312" w:eastAsia="仿宋_GB2312" w:hAnsi="仿宋_GB2312" w:cs="仿宋_GB2312"/>
          <w:sz w:val="32"/>
          <w:szCs w:val="32"/>
        </w:rPr>
        <w:t xml:space="preserve"> </w:t>
      </w:r>
    </w:p>
    <w:p w:rsidR="007B739F" w:rsidRDefault="009921A0">
      <w:pPr>
        <w:numPr>
          <w:ilvl w:val="0"/>
          <w:numId w:val="11"/>
        </w:numPr>
        <w:adjustRightInd w:val="0"/>
        <w:snapToGrid w:val="0"/>
        <w:spacing w:after="0" w:line="240" w:lineRule="auto"/>
        <w:ind w:firstLine="640"/>
        <w:jc w:val="both"/>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机关运行经费情</w:t>
      </w:r>
      <w:proofErr w:type="spellEnd"/>
      <w:r>
        <w:rPr>
          <w:rFonts w:ascii="仿宋_GB2312" w:eastAsia="仿宋_GB2312" w:hAnsi="仿宋_GB2312" w:cs="仿宋_GB2312" w:hint="eastAsia"/>
          <w:sz w:val="32"/>
          <w:szCs w:val="32"/>
          <w:lang w:eastAsia="zh-CN"/>
        </w:rPr>
        <w:t>况</w:t>
      </w:r>
    </w:p>
    <w:p w:rsidR="007B739F" w:rsidRDefault="009921A0">
      <w:pPr>
        <w:adjustRightInd w:val="0"/>
        <w:snapToGrid w:val="0"/>
        <w:ind w:firstLine="51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我单位为</w:t>
      </w:r>
      <w:r>
        <w:rPr>
          <w:rFonts w:ascii="仿宋_GB2312" w:eastAsia="仿宋_GB2312" w:hAnsi="仿宋_GB2312" w:cs="仿宋_GB2312"/>
          <w:sz w:val="32"/>
          <w:szCs w:val="32"/>
          <w:lang w:eastAsia="zh-CN"/>
        </w:rPr>
        <w:t>事业单位，无需填报机关运行经费情况。</w:t>
      </w:r>
    </w:p>
    <w:p w:rsidR="007B739F" w:rsidRDefault="009921A0">
      <w:pPr>
        <w:numPr>
          <w:ilvl w:val="0"/>
          <w:numId w:val="11"/>
        </w:numPr>
        <w:adjustRightInd w:val="0"/>
        <w:snapToGrid w:val="0"/>
        <w:spacing w:after="0" w:line="240" w:lineRule="auto"/>
        <w:ind w:firstLine="640"/>
        <w:jc w:val="both"/>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政府采购情况</w:t>
      </w:r>
      <w:proofErr w:type="spellEnd"/>
    </w:p>
    <w:p w:rsidR="007B739F" w:rsidRDefault="009921A0">
      <w:pPr>
        <w:adjustRightInd w:val="0"/>
        <w:snapToGrid w:val="0"/>
        <w:spacing w:after="0" w:line="240" w:lineRule="auto"/>
        <w:ind w:left="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我单位</w:t>
      </w:r>
      <w:r>
        <w:rPr>
          <w:rFonts w:ascii="仿宋_GB2312" w:eastAsia="仿宋_GB2312" w:hAnsi="仿宋_GB2312" w:cs="仿宋_GB2312"/>
          <w:spacing w:val="-60"/>
          <w:sz w:val="32"/>
          <w:szCs w:val="32"/>
          <w:lang w:eastAsia="zh-CN"/>
        </w:rPr>
        <w:t xml:space="preserve"> </w:t>
      </w:r>
      <w:r>
        <w:rPr>
          <w:rFonts w:ascii="仿宋_GB2312" w:eastAsia="仿宋_GB2312" w:hAnsi="仿宋_GB2312" w:cs="仿宋_GB2312"/>
          <w:sz w:val="32"/>
          <w:szCs w:val="32"/>
          <w:lang w:eastAsia="zh-CN"/>
        </w:rPr>
        <w:t>2017</w:t>
      </w:r>
      <w:r>
        <w:rPr>
          <w:rFonts w:ascii="仿宋_GB2312" w:eastAsia="仿宋_GB2312" w:hAnsi="仿宋_GB2312" w:cs="仿宋_GB2312" w:hint="eastAsia"/>
          <w:sz w:val="32"/>
          <w:szCs w:val="32"/>
          <w:lang w:eastAsia="zh-CN"/>
        </w:rPr>
        <w:t>年政府采购</w:t>
      </w:r>
      <w:r>
        <w:rPr>
          <w:rFonts w:ascii="仿宋_GB2312" w:eastAsia="仿宋_GB2312" w:hAnsi="仿宋_GB2312" w:cs="仿宋_GB2312"/>
          <w:sz w:val="32"/>
          <w:szCs w:val="32"/>
          <w:lang w:eastAsia="zh-CN"/>
        </w:rPr>
        <w:t>支出</w:t>
      </w:r>
      <w:r>
        <w:rPr>
          <w:rFonts w:ascii="仿宋_GB2312" w:eastAsia="仿宋_GB2312" w:hAnsi="仿宋_GB2312" w:cs="仿宋_GB2312" w:hint="eastAsia"/>
          <w:sz w:val="32"/>
          <w:szCs w:val="32"/>
          <w:lang w:eastAsia="zh-CN"/>
        </w:rPr>
        <w:t>为</w:t>
      </w:r>
      <w:r>
        <w:rPr>
          <w:rFonts w:ascii="仿宋_GB2312" w:eastAsia="仿宋_GB2312" w:hAnsi="仿宋_GB2312" w:cs="仿宋_GB2312"/>
          <w:spacing w:val="-59"/>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61"/>
          <w:sz w:val="32"/>
          <w:szCs w:val="32"/>
          <w:lang w:eastAsia="zh-CN"/>
        </w:rPr>
        <w:t xml:space="preserve"> </w:t>
      </w:r>
      <w:r>
        <w:rPr>
          <w:rFonts w:ascii="仿宋_GB2312" w:eastAsia="仿宋_GB2312" w:hAnsi="仿宋_GB2312" w:cs="仿宋_GB2312" w:hint="eastAsia"/>
          <w:sz w:val="32"/>
          <w:szCs w:val="32"/>
          <w:lang w:eastAsia="zh-CN"/>
        </w:rPr>
        <w:t>万</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元，所以《政府采购情况表》</w:t>
      </w:r>
      <w:r>
        <w:rPr>
          <w:rFonts w:ascii="仿宋_GB2312" w:eastAsia="仿宋_GB2312" w:hAnsi="仿宋_GB2312" w:cs="仿宋_GB2312" w:hint="eastAsia"/>
          <w:spacing w:val="-2"/>
          <w:sz w:val="32"/>
          <w:szCs w:val="32"/>
          <w:lang w:eastAsia="zh-CN"/>
        </w:rPr>
        <w:t>为</w:t>
      </w:r>
      <w:r>
        <w:rPr>
          <w:rFonts w:ascii="仿宋_GB2312" w:eastAsia="仿宋_GB2312" w:hAnsi="仿宋_GB2312" w:cs="仿宋_GB2312" w:hint="eastAsia"/>
          <w:sz w:val="32"/>
          <w:szCs w:val="32"/>
          <w:lang w:eastAsia="zh-CN"/>
        </w:rPr>
        <w:t>空表。</w:t>
      </w:r>
    </w:p>
    <w:p w:rsidR="007B739F" w:rsidRDefault="007B739F">
      <w:pPr>
        <w:adjustRightInd w:val="0"/>
        <w:snapToGrid w:val="0"/>
        <w:spacing w:after="0" w:line="240" w:lineRule="auto"/>
        <w:ind w:left="640"/>
        <w:jc w:val="both"/>
        <w:rPr>
          <w:rFonts w:ascii="仿宋_GB2312" w:eastAsia="仿宋_GB2312" w:hAnsi="仿宋_GB2312" w:cs="仿宋_GB2312"/>
          <w:sz w:val="32"/>
          <w:szCs w:val="32"/>
          <w:lang w:eastAsia="zh-CN"/>
        </w:rPr>
      </w:pPr>
    </w:p>
    <w:p w:rsidR="007B739F" w:rsidRDefault="009921A0">
      <w:pPr>
        <w:adjustRightInd w:val="0"/>
        <w:snapToGrid w:val="0"/>
        <w:ind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（五）国有资产占用情况</w:t>
      </w:r>
    </w:p>
    <w:p w:rsidR="007B739F" w:rsidRDefault="009921A0">
      <w:pPr>
        <w:spacing w:after="0" w:line="318" w:lineRule="auto"/>
        <w:ind w:leftChars="52" w:left="114" w:right="21" w:firstLineChars="250" w:firstLine="80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截止</w:t>
      </w:r>
      <w:r>
        <w:rPr>
          <w:rFonts w:ascii="仿宋_GB2312" w:eastAsia="仿宋_GB2312" w:hAnsi="仿宋_GB2312" w:cs="仿宋_GB2312" w:hint="eastAsia"/>
          <w:sz w:val="32"/>
          <w:szCs w:val="32"/>
          <w:lang w:eastAsia="zh-CN"/>
        </w:rPr>
        <w:t>2017</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12</w:t>
      </w:r>
      <w:r>
        <w:rPr>
          <w:rFonts w:ascii="仿宋_GB2312" w:eastAsia="仿宋_GB2312" w:hAnsi="仿宋_GB2312" w:cs="仿宋_GB2312" w:hint="eastAsia"/>
          <w:sz w:val="32"/>
          <w:szCs w:val="32"/>
          <w:lang w:eastAsia="zh-CN"/>
        </w:rPr>
        <w:t>月</w:t>
      </w:r>
      <w:r>
        <w:rPr>
          <w:rFonts w:ascii="仿宋_GB2312" w:eastAsia="仿宋_GB2312" w:hAnsi="仿宋_GB2312" w:cs="仿宋_GB2312" w:hint="eastAsia"/>
          <w:sz w:val="32"/>
          <w:szCs w:val="32"/>
          <w:lang w:eastAsia="zh-CN"/>
        </w:rPr>
        <w:t>31</w:t>
      </w:r>
      <w:r>
        <w:rPr>
          <w:rFonts w:ascii="仿宋_GB2312" w:eastAsia="仿宋_GB2312" w:hAnsi="仿宋_GB2312" w:cs="仿宋_GB2312" w:hint="eastAsia"/>
          <w:sz w:val="32"/>
          <w:szCs w:val="32"/>
          <w:lang w:eastAsia="zh-CN"/>
        </w:rPr>
        <w:t>日，我单位共有车辆</w:t>
      </w:r>
      <w:r>
        <w:rPr>
          <w:rFonts w:ascii="仿宋_GB2312" w:eastAsia="仿宋_GB2312" w:hAnsi="仿宋_GB2312" w:cs="仿宋_GB2312"/>
          <w:spacing w:val="-70"/>
          <w:sz w:val="32"/>
          <w:szCs w:val="32"/>
          <w:lang w:eastAsia="zh-CN"/>
        </w:rPr>
        <w:t xml:space="preserve"> </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辆，其中，省级</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领导干部用车</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hint="eastAsia"/>
          <w:sz w:val="32"/>
          <w:szCs w:val="32"/>
          <w:lang w:eastAsia="zh-CN"/>
        </w:rPr>
        <w:t>辆</w:t>
      </w:r>
      <w:r>
        <w:rPr>
          <w:rFonts w:ascii="仿宋_GB2312" w:eastAsia="仿宋_GB2312" w:hAnsi="仿宋_GB2312" w:cs="仿宋_GB2312" w:hint="eastAsia"/>
          <w:spacing w:val="-81"/>
          <w:sz w:val="32"/>
          <w:szCs w:val="32"/>
          <w:lang w:eastAsia="zh-CN"/>
        </w:rPr>
        <w:t>，</w:t>
      </w:r>
      <w:r>
        <w:rPr>
          <w:rFonts w:ascii="仿宋_GB2312" w:eastAsia="仿宋_GB2312" w:hAnsi="仿宋_GB2312" w:cs="仿宋_GB2312" w:hint="eastAsia"/>
          <w:sz w:val="32"/>
          <w:szCs w:val="32"/>
          <w:lang w:eastAsia="zh-CN"/>
        </w:rPr>
        <w:t>一般公务用车</w:t>
      </w:r>
      <w:r>
        <w:rPr>
          <w:rFonts w:ascii="仿宋_GB2312" w:eastAsia="仿宋_GB2312" w:hAnsi="仿宋_GB2312" w:cs="仿宋_GB2312"/>
          <w:sz w:val="32"/>
          <w:szCs w:val="32"/>
          <w:lang w:eastAsia="zh-CN"/>
        </w:rPr>
        <w:t>0</w:t>
      </w:r>
      <w:r>
        <w:rPr>
          <w:rFonts w:ascii="仿宋_GB2312" w:eastAsia="仿宋_GB2312" w:hAnsi="仿宋_GB2312" w:cs="仿宋_GB2312" w:hint="eastAsia"/>
          <w:sz w:val="32"/>
          <w:szCs w:val="32"/>
          <w:lang w:eastAsia="zh-CN"/>
        </w:rPr>
        <w:t>辆</w:t>
      </w:r>
      <w:r>
        <w:rPr>
          <w:rFonts w:ascii="仿宋_GB2312" w:eastAsia="仿宋_GB2312" w:hAnsi="仿宋_GB2312" w:cs="仿宋_GB2312" w:hint="eastAsia"/>
          <w:spacing w:val="-81"/>
          <w:sz w:val="32"/>
          <w:szCs w:val="32"/>
          <w:lang w:eastAsia="zh-CN"/>
        </w:rPr>
        <w:t>、</w:t>
      </w:r>
      <w:r>
        <w:rPr>
          <w:rFonts w:ascii="仿宋_GB2312" w:eastAsia="仿宋_GB2312" w:hAnsi="仿宋_GB2312" w:cs="仿宋_GB2312" w:hint="eastAsia"/>
          <w:sz w:val="32"/>
          <w:szCs w:val="32"/>
          <w:lang w:eastAsia="zh-CN"/>
        </w:rPr>
        <w:t>一般执法执勤用车</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hint="eastAsia"/>
          <w:sz w:val="32"/>
          <w:szCs w:val="32"/>
          <w:lang w:eastAsia="zh-CN"/>
        </w:rPr>
        <w:t>辆、</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特种专业技术用车</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辆</w:t>
      </w:r>
      <w:r>
        <w:rPr>
          <w:rFonts w:ascii="仿宋_GB2312" w:eastAsia="仿宋_GB2312" w:hAnsi="仿宋_GB2312" w:cs="仿宋_GB2312" w:hint="eastAsia"/>
          <w:spacing w:val="-81"/>
          <w:sz w:val="32"/>
          <w:szCs w:val="32"/>
          <w:lang w:eastAsia="zh-CN"/>
        </w:rPr>
        <w:t>、</w:t>
      </w:r>
      <w:r>
        <w:rPr>
          <w:rFonts w:ascii="仿宋_GB2312" w:eastAsia="仿宋_GB2312" w:hAnsi="仿宋_GB2312" w:cs="仿宋_GB2312" w:hint="eastAsia"/>
          <w:sz w:val="32"/>
          <w:szCs w:val="32"/>
          <w:lang w:eastAsia="zh-CN"/>
        </w:rPr>
        <w:t>其他用车</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hint="eastAsia"/>
          <w:sz w:val="32"/>
          <w:szCs w:val="32"/>
          <w:lang w:eastAsia="zh-CN"/>
        </w:rPr>
        <w:t>辆</w:t>
      </w:r>
      <w:r>
        <w:rPr>
          <w:rFonts w:ascii="仿宋_GB2312" w:eastAsia="仿宋_GB2312" w:hAnsi="仿宋_GB2312" w:cs="仿宋_GB2312" w:hint="eastAsia"/>
          <w:spacing w:val="-81"/>
          <w:sz w:val="32"/>
          <w:szCs w:val="32"/>
          <w:lang w:eastAsia="zh-CN"/>
        </w:rPr>
        <w:t>；</w:t>
      </w:r>
      <w:r>
        <w:rPr>
          <w:rFonts w:ascii="仿宋_GB2312" w:eastAsia="仿宋_GB2312" w:hAnsi="仿宋_GB2312" w:cs="仿宋_GB2312" w:hint="eastAsia"/>
          <w:sz w:val="32"/>
          <w:szCs w:val="32"/>
          <w:lang w:eastAsia="zh-CN"/>
        </w:rPr>
        <w:t>单位价值</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sz w:val="32"/>
          <w:szCs w:val="32"/>
          <w:lang w:eastAsia="zh-CN"/>
        </w:rPr>
        <w:t>50</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hint="eastAsia"/>
          <w:sz w:val="32"/>
          <w:szCs w:val="32"/>
          <w:lang w:eastAsia="zh-CN"/>
        </w:rPr>
        <w:t>万元以上大</w:t>
      </w:r>
      <w:r>
        <w:rPr>
          <w:rFonts w:ascii="仿宋_GB2312" w:eastAsia="仿宋_GB2312" w:hAnsi="仿宋_GB2312" w:cs="仿宋_GB2312"/>
          <w:sz w:val="32"/>
          <w:szCs w:val="32"/>
          <w:lang w:eastAsia="zh-CN"/>
        </w:rPr>
        <w:t xml:space="preserve"> </w:t>
      </w:r>
      <w:r>
        <w:rPr>
          <w:rFonts w:ascii="仿宋_GB2312" w:eastAsia="仿宋_GB2312" w:hAnsi="仿宋_GB2312" w:cs="仿宋_GB2312" w:hint="eastAsia"/>
          <w:sz w:val="32"/>
          <w:szCs w:val="32"/>
          <w:lang w:eastAsia="zh-CN"/>
        </w:rPr>
        <w:t>型设备</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hint="eastAsia"/>
          <w:sz w:val="32"/>
          <w:szCs w:val="32"/>
          <w:lang w:eastAsia="zh-CN"/>
        </w:rPr>
        <w:t>台（套</w:t>
      </w:r>
      <w:r>
        <w:rPr>
          <w:rFonts w:ascii="仿宋_GB2312" w:eastAsia="仿宋_GB2312" w:hAnsi="仿宋_GB2312" w:cs="仿宋_GB2312" w:hint="eastAsia"/>
          <w:spacing w:val="-160"/>
          <w:sz w:val="32"/>
          <w:szCs w:val="32"/>
          <w:lang w:eastAsia="zh-CN"/>
        </w:rPr>
        <w:t>）</w:t>
      </w:r>
      <w:r>
        <w:rPr>
          <w:rFonts w:ascii="仿宋_GB2312" w:eastAsia="仿宋_GB2312" w:hAnsi="仿宋_GB2312" w:cs="仿宋_GB2312" w:hint="eastAsia"/>
          <w:sz w:val="32"/>
          <w:szCs w:val="32"/>
          <w:lang w:eastAsia="zh-CN"/>
        </w:rPr>
        <w:t>，单位价值</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spacing w:val="-1"/>
          <w:sz w:val="32"/>
          <w:szCs w:val="32"/>
          <w:lang w:eastAsia="zh-CN"/>
        </w:rPr>
        <w:t>1</w:t>
      </w:r>
      <w:r>
        <w:rPr>
          <w:rFonts w:ascii="仿宋_GB2312" w:eastAsia="仿宋_GB2312" w:hAnsi="仿宋_GB2312" w:cs="仿宋_GB2312"/>
          <w:spacing w:val="-2"/>
          <w:sz w:val="32"/>
          <w:szCs w:val="32"/>
          <w:lang w:eastAsia="zh-CN"/>
        </w:rPr>
        <w:t>0</w:t>
      </w:r>
      <w:r>
        <w:rPr>
          <w:rFonts w:ascii="仿宋_GB2312" w:eastAsia="仿宋_GB2312" w:hAnsi="仿宋_GB2312" w:cs="仿宋_GB2312"/>
          <w:sz w:val="32"/>
          <w:szCs w:val="32"/>
          <w:lang w:eastAsia="zh-CN"/>
        </w:rPr>
        <w:t>0</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hint="eastAsia"/>
          <w:sz w:val="32"/>
          <w:szCs w:val="32"/>
          <w:lang w:eastAsia="zh-CN"/>
        </w:rPr>
        <w:t>万元以上大型设备</w:t>
      </w:r>
      <w:r>
        <w:rPr>
          <w:rFonts w:ascii="仿宋_GB2312" w:eastAsia="仿宋_GB2312" w:hAnsi="仿宋_GB2312" w:cs="仿宋_GB2312"/>
          <w:spacing w:val="-80"/>
          <w:sz w:val="32"/>
          <w:szCs w:val="32"/>
          <w:lang w:eastAsia="zh-CN"/>
        </w:rPr>
        <w:t xml:space="preserve"> </w:t>
      </w:r>
      <w:r>
        <w:rPr>
          <w:rFonts w:ascii="仿宋_GB2312" w:eastAsia="仿宋_GB2312" w:hAnsi="仿宋_GB2312" w:cs="仿宋_GB2312"/>
          <w:sz w:val="32"/>
          <w:szCs w:val="32"/>
          <w:lang w:eastAsia="zh-CN"/>
        </w:rPr>
        <w:t>0</w:t>
      </w:r>
      <w:r>
        <w:rPr>
          <w:rFonts w:ascii="仿宋_GB2312" w:eastAsia="仿宋_GB2312" w:hAnsi="仿宋_GB2312" w:cs="仿宋_GB2312"/>
          <w:spacing w:val="-81"/>
          <w:sz w:val="32"/>
          <w:szCs w:val="32"/>
          <w:lang w:eastAsia="zh-CN"/>
        </w:rPr>
        <w:t xml:space="preserve"> </w:t>
      </w:r>
      <w:r>
        <w:rPr>
          <w:rFonts w:ascii="仿宋_GB2312" w:eastAsia="仿宋_GB2312" w:hAnsi="仿宋_GB2312" w:cs="仿宋_GB2312" w:hint="eastAsia"/>
          <w:sz w:val="32"/>
          <w:szCs w:val="32"/>
          <w:lang w:eastAsia="zh-CN"/>
        </w:rPr>
        <w:t>台。</w:t>
      </w:r>
      <w:r>
        <w:rPr>
          <w:rFonts w:ascii="仿宋_GB2312" w:eastAsia="仿宋_GB2312" w:hAnsi="仿宋_GB2312" w:cs="仿宋_GB2312"/>
          <w:sz w:val="32"/>
          <w:szCs w:val="32"/>
          <w:lang w:eastAsia="zh-CN"/>
        </w:rPr>
        <w:t>2017</w:t>
      </w:r>
      <w:r>
        <w:rPr>
          <w:rFonts w:ascii="仿宋_GB2312" w:eastAsia="仿宋_GB2312" w:hAnsi="仿宋_GB2312" w:cs="仿宋_GB2312"/>
          <w:spacing w:val="-54"/>
          <w:sz w:val="32"/>
          <w:szCs w:val="32"/>
          <w:lang w:eastAsia="zh-CN"/>
        </w:rPr>
        <w:t xml:space="preserve"> </w:t>
      </w:r>
      <w:r>
        <w:rPr>
          <w:rFonts w:ascii="仿宋_GB2312" w:eastAsia="仿宋_GB2312" w:hAnsi="仿宋_GB2312" w:cs="仿宋_GB2312" w:hint="eastAsia"/>
          <w:sz w:val="32"/>
          <w:szCs w:val="32"/>
          <w:lang w:eastAsia="zh-CN"/>
        </w:rPr>
        <w:t>年上级</w:t>
      </w:r>
      <w:r>
        <w:rPr>
          <w:rFonts w:ascii="仿宋_GB2312" w:eastAsia="仿宋_GB2312" w:hAnsi="仿宋_GB2312" w:cs="仿宋_GB2312"/>
          <w:sz w:val="32"/>
          <w:szCs w:val="32"/>
          <w:lang w:eastAsia="zh-CN"/>
        </w:rPr>
        <w:t>调</w:t>
      </w:r>
      <w:r>
        <w:rPr>
          <w:rFonts w:ascii="仿宋_GB2312" w:eastAsia="仿宋_GB2312" w:hAnsi="仿宋_GB2312" w:cs="仿宋_GB2312"/>
          <w:sz w:val="32"/>
          <w:szCs w:val="32"/>
          <w:lang w:eastAsia="zh-CN"/>
        </w:rPr>
        <w:lastRenderedPageBreak/>
        <w:t>拨</w:t>
      </w:r>
      <w:r>
        <w:rPr>
          <w:rFonts w:ascii="仿宋_GB2312" w:eastAsia="仿宋_GB2312" w:hAnsi="仿宋_GB2312" w:cs="仿宋_GB2312" w:hint="eastAsia"/>
          <w:color w:val="000000" w:themeColor="text1"/>
          <w:sz w:val="32"/>
          <w:szCs w:val="32"/>
          <w:lang w:eastAsia="zh-CN"/>
        </w:rPr>
        <w:t>，冰箱</w:t>
      </w:r>
      <w:r>
        <w:rPr>
          <w:rFonts w:ascii="仿宋_GB2312" w:eastAsia="仿宋_GB2312" w:hAnsi="仿宋_GB2312" w:cs="仿宋_GB2312" w:hint="eastAsia"/>
          <w:color w:val="000000" w:themeColor="text1"/>
          <w:sz w:val="32"/>
          <w:szCs w:val="32"/>
          <w:lang w:eastAsia="zh-CN"/>
        </w:rPr>
        <w:t>1</w:t>
      </w:r>
      <w:r>
        <w:rPr>
          <w:rFonts w:ascii="仿宋_GB2312" w:eastAsia="仿宋_GB2312" w:hAnsi="仿宋_GB2312" w:cs="仿宋_GB2312" w:hint="eastAsia"/>
          <w:color w:val="000000" w:themeColor="text1"/>
          <w:sz w:val="32"/>
          <w:szCs w:val="32"/>
          <w:lang w:eastAsia="zh-CN"/>
        </w:rPr>
        <w:t>台</w:t>
      </w:r>
      <w:r>
        <w:rPr>
          <w:rFonts w:ascii="仿宋_GB2312" w:eastAsia="仿宋_GB2312" w:hAnsi="仿宋_GB2312" w:cs="仿宋_GB2312" w:hint="eastAsia"/>
          <w:sz w:val="32"/>
          <w:szCs w:val="32"/>
          <w:lang w:eastAsia="zh-CN"/>
        </w:rPr>
        <w:t>及</w:t>
      </w:r>
      <w:r>
        <w:rPr>
          <w:rFonts w:ascii="仿宋_GB2312" w:eastAsia="仿宋_GB2312" w:hAnsi="仿宋_GB2312" w:cs="仿宋_GB2312"/>
          <w:sz w:val="32"/>
          <w:szCs w:val="32"/>
          <w:lang w:eastAsia="zh-CN"/>
        </w:rPr>
        <w:t>高压</w:t>
      </w:r>
      <w:r>
        <w:rPr>
          <w:rFonts w:ascii="仿宋_GB2312" w:eastAsia="仿宋_GB2312" w:hAnsi="仿宋_GB2312" w:cs="仿宋_GB2312" w:hint="eastAsia"/>
          <w:sz w:val="32"/>
          <w:szCs w:val="32"/>
          <w:lang w:eastAsia="zh-CN"/>
        </w:rPr>
        <w:t>灭菌器</w:t>
      </w:r>
      <w:r>
        <w:rPr>
          <w:rFonts w:ascii="仿宋_GB2312" w:eastAsia="仿宋_GB2312" w:hAnsi="仿宋_GB2312" w:cs="仿宋_GB2312" w:hint="eastAsia"/>
          <w:sz w:val="32"/>
          <w:szCs w:val="32"/>
          <w:lang w:eastAsia="zh-CN"/>
        </w:rPr>
        <w:t>1</w:t>
      </w:r>
      <w:r>
        <w:rPr>
          <w:rFonts w:ascii="仿宋_GB2312" w:eastAsia="仿宋_GB2312" w:hAnsi="仿宋_GB2312" w:cs="仿宋_GB2312" w:hint="eastAsia"/>
          <w:sz w:val="32"/>
          <w:szCs w:val="32"/>
          <w:lang w:eastAsia="zh-CN"/>
        </w:rPr>
        <w:t>台</w:t>
      </w:r>
      <w:r>
        <w:rPr>
          <w:rFonts w:ascii="仿宋_GB2312" w:eastAsia="仿宋_GB2312" w:hAnsi="仿宋_GB2312" w:cs="仿宋_GB2312"/>
          <w:sz w:val="32"/>
          <w:szCs w:val="32"/>
          <w:lang w:eastAsia="zh-CN"/>
        </w:rPr>
        <w:t>，新购</w:t>
      </w:r>
      <w:r>
        <w:rPr>
          <w:rFonts w:ascii="仿宋_GB2312" w:eastAsia="仿宋_GB2312" w:hAnsi="仿宋_GB2312" w:cs="仿宋_GB2312" w:hint="eastAsia"/>
          <w:sz w:val="32"/>
          <w:szCs w:val="32"/>
          <w:lang w:eastAsia="zh-CN"/>
        </w:rPr>
        <w:t>实验室</w:t>
      </w:r>
      <w:r>
        <w:rPr>
          <w:rFonts w:ascii="仿宋_GB2312" w:eastAsia="仿宋_GB2312" w:hAnsi="仿宋_GB2312" w:cs="仿宋_GB2312"/>
          <w:sz w:val="32"/>
          <w:szCs w:val="32"/>
          <w:lang w:eastAsia="zh-CN"/>
        </w:rPr>
        <w:t>设备</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件，</w:t>
      </w:r>
      <w:r>
        <w:rPr>
          <w:rFonts w:ascii="仿宋_GB2312" w:eastAsia="仿宋_GB2312" w:hAnsi="仿宋_GB2312" w:cs="仿宋_GB2312" w:hint="eastAsia"/>
          <w:color w:val="000000" w:themeColor="text1"/>
          <w:sz w:val="32"/>
          <w:szCs w:val="32"/>
          <w:lang w:eastAsia="zh-CN"/>
        </w:rPr>
        <w:t>台式电脑</w:t>
      </w:r>
      <w:r>
        <w:rPr>
          <w:rFonts w:ascii="仿宋_GB2312" w:eastAsia="仿宋_GB2312" w:hAnsi="仿宋_GB2312" w:cs="仿宋_GB2312"/>
          <w:color w:val="000000" w:themeColor="text1"/>
          <w:spacing w:val="-2"/>
          <w:sz w:val="32"/>
          <w:szCs w:val="32"/>
          <w:lang w:eastAsia="zh-CN"/>
        </w:rPr>
        <w:t>1</w:t>
      </w:r>
      <w:r>
        <w:rPr>
          <w:rFonts w:ascii="仿宋_GB2312" w:eastAsia="仿宋_GB2312" w:hAnsi="仿宋_GB2312" w:cs="仿宋_GB2312"/>
          <w:color w:val="000000" w:themeColor="text1"/>
          <w:spacing w:val="-54"/>
          <w:sz w:val="32"/>
          <w:szCs w:val="32"/>
          <w:lang w:eastAsia="zh-CN"/>
        </w:rPr>
        <w:t xml:space="preserve"> </w:t>
      </w:r>
      <w:r>
        <w:rPr>
          <w:rFonts w:ascii="仿宋_GB2312" w:eastAsia="仿宋_GB2312" w:hAnsi="仿宋_GB2312" w:cs="仿宋_GB2312" w:hint="eastAsia"/>
          <w:color w:val="000000" w:themeColor="text1"/>
          <w:sz w:val="32"/>
          <w:szCs w:val="32"/>
          <w:lang w:eastAsia="zh-CN"/>
        </w:rPr>
        <w:t>台</w:t>
      </w:r>
      <w:r>
        <w:rPr>
          <w:rFonts w:ascii="仿宋_GB2312" w:eastAsia="仿宋_GB2312" w:hAnsi="仿宋_GB2312" w:cs="仿宋_GB2312" w:hint="eastAsia"/>
          <w:sz w:val="32"/>
          <w:szCs w:val="32"/>
          <w:lang w:eastAsia="zh-CN"/>
        </w:rPr>
        <w:t>。</w:t>
      </w:r>
    </w:p>
    <w:p w:rsidR="007B739F" w:rsidRDefault="009921A0">
      <w:pPr>
        <w:numPr>
          <w:ilvl w:val="0"/>
          <w:numId w:val="12"/>
        </w:numPr>
        <w:adjustRightInd w:val="0"/>
        <w:snapToGrid w:val="0"/>
        <w:spacing w:after="0" w:line="240" w:lineRule="auto"/>
        <w:ind w:firstLine="640"/>
        <w:jc w:val="both"/>
        <w:rPr>
          <w:rFonts w:ascii="仿宋_GB2312" w:eastAsia="仿宋_GB2312" w:hAnsi="仿宋_GB2312" w:cs="仿宋_GB2312"/>
          <w:sz w:val="32"/>
          <w:szCs w:val="32"/>
        </w:rPr>
      </w:pPr>
      <w:proofErr w:type="spellStart"/>
      <w:r>
        <w:rPr>
          <w:rFonts w:ascii="仿宋_GB2312" w:eastAsia="仿宋_GB2312" w:hAnsi="仿宋_GB2312" w:cs="仿宋_GB2312" w:hint="eastAsia"/>
          <w:sz w:val="32"/>
          <w:szCs w:val="32"/>
        </w:rPr>
        <w:t>资产负债情况</w:t>
      </w:r>
      <w:proofErr w:type="spellEnd"/>
    </w:p>
    <w:p w:rsidR="007B739F" w:rsidRDefault="009921A0">
      <w:pPr>
        <w:adjustRightInd w:val="0"/>
        <w:snapToGrid w:val="0"/>
        <w:rPr>
          <w:rFonts w:ascii="仿宋_GB2312" w:eastAsia="仿宋_GB2312" w:hAnsi="仿宋_GB2312" w:cs="仿宋_GB2312"/>
          <w:sz w:val="32"/>
          <w:szCs w:val="32"/>
        </w:rPr>
      </w:pP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、资产负债结构情况</w:t>
      </w:r>
    </w:p>
    <w:p w:rsidR="007B739F" w:rsidRDefault="009921A0">
      <w:pPr>
        <w:adjustRightInd w:val="0"/>
        <w:snapToGrid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2017</w:t>
      </w:r>
      <w:r>
        <w:rPr>
          <w:rFonts w:ascii="仿宋_GB2312" w:eastAsia="仿宋_GB2312" w:hAnsi="仿宋_GB2312" w:cs="仿宋_GB2312" w:hint="eastAsia"/>
          <w:sz w:val="32"/>
          <w:szCs w:val="32"/>
          <w:lang w:eastAsia="zh-CN"/>
        </w:rPr>
        <w:t>年，本单位总资产为</w:t>
      </w:r>
      <w:r>
        <w:rPr>
          <w:rFonts w:ascii="仿宋_GB2312" w:eastAsia="仿宋_GB2312" w:hAnsi="仿宋_GB2312" w:cs="仿宋_GB2312"/>
          <w:sz w:val="32"/>
          <w:szCs w:val="32"/>
          <w:lang w:eastAsia="zh-CN"/>
        </w:rPr>
        <w:t>267.34</w:t>
      </w:r>
      <w:r>
        <w:rPr>
          <w:rFonts w:ascii="仿宋_GB2312" w:eastAsia="仿宋_GB2312" w:hAnsi="仿宋_GB2312" w:cs="仿宋_GB2312" w:hint="eastAsia"/>
          <w:sz w:val="32"/>
          <w:szCs w:val="32"/>
          <w:lang w:eastAsia="zh-CN"/>
        </w:rPr>
        <w:t>万元，总负债</w:t>
      </w:r>
      <w:r>
        <w:rPr>
          <w:rFonts w:ascii="仿宋_GB2312" w:eastAsia="仿宋_GB2312" w:hAnsi="仿宋_GB2312" w:cs="仿宋_GB2312"/>
          <w:sz w:val="32"/>
          <w:szCs w:val="32"/>
          <w:lang w:eastAsia="zh-CN"/>
        </w:rPr>
        <w:t>53.10</w:t>
      </w:r>
      <w:r>
        <w:rPr>
          <w:rFonts w:ascii="仿宋_GB2312" w:eastAsia="仿宋_GB2312" w:hAnsi="仿宋_GB2312" w:cs="仿宋_GB2312" w:hint="eastAsia"/>
          <w:sz w:val="32"/>
          <w:szCs w:val="32"/>
          <w:lang w:eastAsia="zh-CN"/>
        </w:rPr>
        <w:t>万元，净资产为</w:t>
      </w:r>
      <w:r>
        <w:rPr>
          <w:rFonts w:ascii="仿宋_GB2312" w:eastAsia="仿宋_GB2312" w:hAnsi="仿宋_GB2312" w:cs="仿宋_GB2312"/>
          <w:sz w:val="32"/>
          <w:szCs w:val="32"/>
          <w:lang w:eastAsia="zh-CN"/>
        </w:rPr>
        <w:t>214.24</w:t>
      </w:r>
      <w:r>
        <w:rPr>
          <w:rFonts w:ascii="仿宋_GB2312" w:eastAsia="仿宋_GB2312" w:hAnsi="仿宋_GB2312" w:cs="仿宋_GB2312" w:hint="eastAsia"/>
          <w:sz w:val="32"/>
          <w:szCs w:val="32"/>
          <w:lang w:eastAsia="zh-CN"/>
        </w:rPr>
        <w:t>万元。较上年相比，资产增加</w:t>
      </w:r>
      <w:r>
        <w:rPr>
          <w:rFonts w:ascii="仿宋_GB2312" w:eastAsia="仿宋_GB2312" w:hAnsi="仿宋_GB2312" w:cs="仿宋_GB2312"/>
          <w:sz w:val="32"/>
          <w:szCs w:val="32"/>
          <w:lang w:eastAsia="zh-CN"/>
        </w:rPr>
        <w:t>52.48</w:t>
      </w:r>
      <w:r>
        <w:rPr>
          <w:rFonts w:ascii="仿宋_GB2312" w:eastAsia="仿宋_GB2312" w:hAnsi="仿宋_GB2312" w:cs="仿宋_GB2312" w:hint="eastAsia"/>
          <w:sz w:val="32"/>
          <w:szCs w:val="32"/>
          <w:lang w:eastAsia="zh-CN"/>
        </w:rPr>
        <w:t>万元，</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增幅为</w:t>
      </w:r>
      <w:r>
        <w:rPr>
          <w:rFonts w:ascii="仿宋_GB2312" w:eastAsia="仿宋_GB2312" w:hAnsi="仿宋_GB2312" w:cs="仿宋_GB2312"/>
          <w:sz w:val="32"/>
          <w:szCs w:val="32"/>
          <w:lang w:eastAsia="zh-CN"/>
        </w:rPr>
        <w:t>24</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，原因是流动资产及</w:t>
      </w:r>
      <w:r>
        <w:rPr>
          <w:rFonts w:ascii="仿宋_GB2312" w:eastAsia="仿宋_GB2312" w:hAnsi="仿宋_GB2312" w:cs="仿宋_GB2312"/>
          <w:sz w:val="32"/>
          <w:szCs w:val="32"/>
          <w:lang w:eastAsia="zh-CN"/>
        </w:rPr>
        <w:t>固定资产相应</w:t>
      </w:r>
      <w:r>
        <w:rPr>
          <w:rFonts w:ascii="仿宋_GB2312" w:eastAsia="仿宋_GB2312" w:hAnsi="仿宋_GB2312" w:cs="仿宋_GB2312" w:hint="eastAsia"/>
          <w:sz w:val="32"/>
          <w:szCs w:val="32"/>
          <w:lang w:eastAsia="zh-CN"/>
        </w:rPr>
        <w:t>增加；负债增加</w:t>
      </w:r>
      <w:r>
        <w:rPr>
          <w:rFonts w:ascii="仿宋_GB2312" w:eastAsia="仿宋_GB2312" w:hAnsi="仿宋_GB2312" w:cs="仿宋_GB2312" w:hint="eastAsia"/>
          <w:sz w:val="32"/>
          <w:szCs w:val="32"/>
          <w:lang w:eastAsia="zh-CN"/>
        </w:rPr>
        <w:t>43.65</w:t>
      </w:r>
      <w:r>
        <w:rPr>
          <w:rFonts w:ascii="仿宋_GB2312" w:eastAsia="仿宋_GB2312" w:hAnsi="仿宋_GB2312" w:cs="仿宋_GB2312" w:hint="eastAsia"/>
          <w:sz w:val="32"/>
          <w:szCs w:val="32"/>
          <w:lang w:eastAsia="zh-CN"/>
        </w:rPr>
        <w:t>万元，增幅为</w:t>
      </w:r>
      <w:r>
        <w:rPr>
          <w:rFonts w:ascii="仿宋_GB2312" w:eastAsia="仿宋_GB2312" w:hAnsi="仿宋_GB2312" w:cs="仿宋_GB2312"/>
          <w:sz w:val="32"/>
          <w:szCs w:val="32"/>
          <w:lang w:eastAsia="zh-CN"/>
        </w:rPr>
        <w:t>46</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，原因是其他应付账款</w:t>
      </w:r>
      <w:r>
        <w:rPr>
          <w:rFonts w:ascii="仿宋_GB2312" w:eastAsia="仿宋_GB2312" w:hAnsi="仿宋_GB2312" w:cs="仿宋_GB2312"/>
          <w:sz w:val="32"/>
          <w:szCs w:val="32"/>
          <w:lang w:eastAsia="zh-CN"/>
        </w:rPr>
        <w:t>增加</w:t>
      </w:r>
      <w:r>
        <w:rPr>
          <w:rFonts w:ascii="仿宋_GB2312" w:eastAsia="仿宋_GB2312" w:hAnsi="仿宋_GB2312" w:cs="仿宋_GB2312" w:hint="eastAsia"/>
          <w:sz w:val="32"/>
          <w:szCs w:val="32"/>
          <w:lang w:eastAsia="zh-CN"/>
        </w:rPr>
        <w:t>；净资产增加了</w:t>
      </w:r>
      <w:r>
        <w:rPr>
          <w:rFonts w:ascii="仿宋_GB2312" w:eastAsia="仿宋_GB2312" w:hAnsi="仿宋_GB2312" w:cs="仿宋_GB2312" w:hint="eastAsia"/>
          <w:sz w:val="32"/>
          <w:szCs w:val="32"/>
          <w:lang w:eastAsia="zh-CN"/>
        </w:rPr>
        <w:t>8.84</w:t>
      </w:r>
      <w:r>
        <w:rPr>
          <w:rFonts w:ascii="仿宋_GB2312" w:eastAsia="仿宋_GB2312" w:hAnsi="仿宋_GB2312" w:cs="仿宋_GB2312" w:hint="eastAsia"/>
          <w:sz w:val="32"/>
          <w:szCs w:val="32"/>
          <w:lang w:eastAsia="zh-CN"/>
        </w:rPr>
        <w:t>万元，增幅为</w:t>
      </w:r>
      <w:r>
        <w:rPr>
          <w:rFonts w:ascii="仿宋_GB2312" w:eastAsia="仿宋_GB2312" w:hAnsi="仿宋_GB2312" w:cs="仿宋_GB2312" w:hint="eastAsia"/>
          <w:sz w:val="32"/>
          <w:szCs w:val="32"/>
          <w:lang w:eastAsia="zh-CN"/>
        </w:rPr>
        <w:t>4.3%</w:t>
      </w:r>
      <w:r>
        <w:rPr>
          <w:rFonts w:ascii="仿宋_GB2312" w:eastAsia="仿宋_GB2312" w:hAnsi="仿宋_GB2312" w:cs="仿宋_GB2312" w:hint="eastAsia"/>
          <w:sz w:val="32"/>
          <w:szCs w:val="32"/>
          <w:lang w:eastAsia="zh-CN"/>
        </w:rPr>
        <w:t>。</w:t>
      </w:r>
    </w:p>
    <w:p w:rsidR="007B739F" w:rsidRDefault="009921A0">
      <w:pPr>
        <w:adjustRightInd w:val="0"/>
        <w:snapToGrid w:val="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 xml:space="preserve">    2</w:t>
      </w:r>
      <w:r>
        <w:rPr>
          <w:rFonts w:ascii="仿宋_GB2312" w:eastAsia="仿宋_GB2312" w:hAnsi="仿宋_GB2312" w:cs="仿宋_GB2312" w:hint="eastAsia"/>
          <w:sz w:val="32"/>
          <w:szCs w:val="32"/>
          <w:lang w:eastAsia="zh-CN"/>
        </w:rPr>
        <w:t>、资产负债情况分析</w:t>
      </w:r>
    </w:p>
    <w:p w:rsidR="007B739F" w:rsidRDefault="009921A0">
      <w:pPr>
        <w:adjustRightInd w:val="0"/>
        <w:snapToGrid w:val="0"/>
        <w:ind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2017</w:t>
      </w:r>
      <w:r>
        <w:rPr>
          <w:rFonts w:ascii="仿宋_GB2312" w:eastAsia="仿宋_GB2312" w:hAnsi="仿宋_GB2312" w:cs="仿宋_GB2312" w:hint="eastAsia"/>
          <w:sz w:val="32"/>
          <w:szCs w:val="32"/>
          <w:lang w:eastAsia="zh-CN"/>
        </w:rPr>
        <w:t>年度本单位总资产</w:t>
      </w:r>
      <w:r>
        <w:rPr>
          <w:rFonts w:ascii="仿宋_GB2312" w:eastAsia="仿宋_GB2312" w:hAnsi="仿宋_GB2312" w:cs="仿宋_GB2312"/>
          <w:sz w:val="32"/>
          <w:szCs w:val="32"/>
          <w:lang w:eastAsia="zh-CN"/>
        </w:rPr>
        <w:t>267.34</w:t>
      </w:r>
      <w:r>
        <w:rPr>
          <w:rFonts w:ascii="仿宋_GB2312" w:eastAsia="仿宋_GB2312" w:hAnsi="仿宋_GB2312" w:cs="仿宋_GB2312" w:hint="eastAsia"/>
          <w:sz w:val="32"/>
          <w:szCs w:val="32"/>
          <w:lang w:eastAsia="zh-CN"/>
        </w:rPr>
        <w:t>万元，总负债</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sz w:val="32"/>
          <w:szCs w:val="32"/>
          <w:lang w:eastAsia="zh-CN"/>
        </w:rPr>
        <w:t>53.10</w:t>
      </w:r>
      <w:r>
        <w:rPr>
          <w:rFonts w:ascii="仿宋_GB2312" w:eastAsia="仿宋_GB2312" w:hAnsi="仿宋_GB2312" w:cs="仿宋_GB2312" w:hint="eastAsia"/>
          <w:sz w:val="32"/>
          <w:szCs w:val="32"/>
          <w:lang w:eastAsia="zh-CN"/>
        </w:rPr>
        <w:t>万元，资产负债率</w:t>
      </w:r>
      <w:r>
        <w:rPr>
          <w:rFonts w:ascii="仿宋_GB2312" w:eastAsia="仿宋_GB2312" w:hAnsi="仿宋_GB2312" w:cs="仿宋_GB2312"/>
          <w:sz w:val="32"/>
          <w:szCs w:val="32"/>
          <w:lang w:eastAsia="zh-CN"/>
        </w:rPr>
        <w:t>20</w:t>
      </w:r>
      <w:r>
        <w:rPr>
          <w:rFonts w:ascii="仿宋_GB2312" w:eastAsia="仿宋_GB2312" w:hAnsi="仿宋_GB2312" w:cs="仿宋_GB2312" w:hint="eastAsia"/>
          <w:sz w:val="32"/>
          <w:szCs w:val="32"/>
          <w:lang w:eastAsia="zh-CN"/>
        </w:rPr>
        <w:t>%</w:t>
      </w:r>
      <w:r>
        <w:rPr>
          <w:rFonts w:ascii="仿宋_GB2312" w:eastAsia="仿宋_GB2312" w:hAnsi="仿宋_GB2312" w:cs="仿宋_GB2312" w:hint="eastAsia"/>
          <w:sz w:val="32"/>
          <w:szCs w:val="32"/>
          <w:lang w:eastAsia="zh-CN"/>
        </w:rPr>
        <w:t>，较上年相比增加</w:t>
      </w:r>
      <w:r>
        <w:rPr>
          <w:rFonts w:ascii="仿宋_GB2312" w:eastAsia="仿宋_GB2312" w:hAnsi="仿宋_GB2312" w:cs="仿宋_GB2312" w:hint="eastAsia"/>
          <w:sz w:val="32"/>
          <w:szCs w:val="32"/>
          <w:lang w:eastAsia="zh-CN"/>
        </w:rPr>
        <w:t>15</w:t>
      </w:r>
      <w:r>
        <w:rPr>
          <w:rFonts w:ascii="仿宋_GB2312" w:eastAsia="仿宋_GB2312" w:hAnsi="仿宋_GB2312" w:cs="仿宋_GB2312" w:hint="eastAsia"/>
          <w:sz w:val="32"/>
          <w:szCs w:val="32"/>
          <w:lang w:eastAsia="zh-CN"/>
        </w:rPr>
        <w:t>个百分点。体现为资产和</w:t>
      </w:r>
      <w:r>
        <w:rPr>
          <w:rFonts w:ascii="仿宋_GB2312" w:eastAsia="仿宋_GB2312" w:hAnsi="仿宋_GB2312" w:cs="仿宋_GB2312"/>
          <w:sz w:val="32"/>
          <w:szCs w:val="32"/>
          <w:lang w:eastAsia="zh-CN"/>
        </w:rPr>
        <w:t>负债</w:t>
      </w:r>
      <w:r>
        <w:rPr>
          <w:rFonts w:ascii="仿宋_GB2312" w:eastAsia="仿宋_GB2312" w:hAnsi="仿宋_GB2312" w:cs="仿宋_GB2312" w:hint="eastAsia"/>
          <w:sz w:val="32"/>
          <w:szCs w:val="32"/>
          <w:lang w:eastAsia="zh-CN"/>
        </w:rPr>
        <w:t>增加。</w:t>
      </w:r>
    </w:p>
    <w:p w:rsidR="007B739F" w:rsidRDefault="009921A0">
      <w:pPr>
        <w:adjustRightInd w:val="0"/>
        <w:snapToGrid w:val="0"/>
        <w:ind w:firstLine="640"/>
        <w:rPr>
          <w:rFonts w:ascii="仿宋" w:eastAsia="仿宋" w:hAnsi="仿宋" w:cs="仿宋"/>
          <w:sz w:val="32"/>
          <w:szCs w:val="32"/>
          <w:lang w:eastAsia="zh-CN"/>
        </w:rPr>
      </w:pPr>
      <w:r>
        <w:rPr>
          <w:rFonts w:ascii="仿宋" w:eastAsia="仿宋" w:hAnsi="仿宋" w:cs="仿宋" w:hint="eastAsia"/>
          <w:sz w:val="32"/>
          <w:szCs w:val="32"/>
          <w:lang w:eastAsia="zh-CN"/>
        </w:rPr>
        <w:t xml:space="preserve"> </w:t>
      </w:r>
    </w:p>
    <w:p w:rsidR="007B739F" w:rsidRDefault="009921A0">
      <w:pPr>
        <w:numPr>
          <w:ilvl w:val="0"/>
          <w:numId w:val="13"/>
        </w:numPr>
        <w:adjustRightInd w:val="0"/>
        <w:snapToGrid w:val="0"/>
        <w:spacing w:after="0" w:line="240" w:lineRule="auto"/>
        <w:jc w:val="both"/>
        <w:rPr>
          <w:rFonts w:ascii="新宋体" w:eastAsia="新宋体" w:hAnsi="新宋体" w:cs="新宋体"/>
          <w:b/>
          <w:sz w:val="32"/>
          <w:szCs w:val="32"/>
        </w:rPr>
      </w:pPr>
      <w:proofErr w:type="spellStart"/>
      <w:r>
        <w:rPr>
          <w:rFonts w:ascii="新宋体" w:eastAsia="新宋体" w:hAnsi="新宋体" w:cs="新宋体" w:hint="eastAsia"/>
          <w:b/>
          <w:sz w:val="32"/>
          <w:szCs w:val="32"/>
        </w:rPr>
        <w:t>其他需要说明的问题</w:t>
      </w:r>
      <w:proofErr w:type="spellEnd"/>
    </w:p>
    <w:p w:rsidR="007B739F" w:rsidRDefault="009921A0">
      <w:pPr>
        <w:adjustRightInd w:val="0"/>
        <w:snapToGrid w:val="0"/>
        <w:rPr>
          <w:rFonts w:ascii="仿宋" w:eastAsia="仿宋" w:hAnsi="仿宋" w:cs="仿宋"/>
          <w:sz w:val="32"/>
          <w:szCs w:val="32"/>
        </w:rPr>
      </w:pPr>
      <w:r>
        <w:rPr>
          <w:rFonts w:ascii="仿宋" w:eastAsia="仿宋" w:hAnsi="仿宋" w:cs="仿宋" w:hint="eastAsia"/>
          <w:sz w:val="32"/>
          <w:szCs w:val="32"/>
          <w:lang w:eastAsia="zh-CN"/>
        </w:rPr>
        <w:t xml:space="preserve">    </w:t>
      </w:r>
    </w:p>
    <w:p w:rsidR="007B739F" w:rsidRDefault="009921A0">
      <w:pPr>
        <w:adjustRightInd w:val="0"/>
        <w:snapToGrid w:val="0"/>
        <w:ind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我部门不涉及《政府性基金预算财政拨款收入支出决算表》</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和《国有资本经营预算财政拨款收入支出决算表》，因此均为空表。</w:t>
      </w: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ind w:firstLine="640"/>
        <w:rPr>
          <w:rFonts w:ascii="仿宋" w:eastAsia="仿宋" w:hAnsi="仿宋" w:cs="仿宋"/>
          <w:sz w:val="32"/>
          <w:szCs w:val="32"/>
          <w:lang w:eastAsia="zh-CN"/>
        </w:rPr>
      </w:pPr>
    </w:p>
    <w:p w:rsidR="007B739F" w:rsidRDefault="007B739F">
      <w:pPr>
        <w:adjustRightInd w:val="0"/>
        <w:snapToGrid w:val="0"/>
        <w:rPr>
          <w:rFonts w:ascii="仿宋" w:eastAsia="仿宋" w:hAnsi="仿宋" w:cs="仿宋"/>
          <w:sz w:val="32"/>
          <w:szCs w:val="32"/>
          <w:lang w:eastAsia="zh-CN"/>
        </w:rPr>
      </w:pPr>
    </w:p>
    <w:p w:rsidR="007B739F" w:rsidRDefault="007B739F">
      <w:pPr>
        <w:adjustRightInd w:val="0"/>
        <w:snapToGrid w:val="0"/>
        <w:jc w:val="center"/>
        <w:rPr>
          <w:rFonts w:asciiTheme="majorEastAsia" w:eastAsiaTheme="majorEastAsia" w:hAnsiTheme="majorEastAsia" w:cstheme="majorEastAsia"/>
          <w:b/>
          <w:bCs/>
          <w:sz w:val="36"/>
          <w:szCs w:val="32"/>
          <w:lang w:eastAsia="zh-CN"/>
        </w:rPr>
      </w:pPr>
    </w:p>
    <w:p w:rsidR="007B739F" w:rsidRDefault="007B739F">
      <w:pPr>
        <w:adjustRightInd w:val="0"/>
        <w:snapToGrid w:val="0"/>
        <w:jc w:val="center"/>
        <w:rPr>
          <w:rFonts w:asciiTheme="majorEastAsia" w:eastAsiaTheme="majorEastAsia" w:hAnsiTheme="majorEastAsia" w:cstheme="majorEastAsia"/>
          <w:b/>
          <w:bCs/>
          <w:sz w:val="36"/>
          <w:szCs w:val="32"/>
          <w:lang w:eastAsia="zh-CN"/>
        </w:rPr>
      </w:pPr>
    </w:p>
    <w:p w:rsidR="007B739F" w:rsidRDefault="007B739F">
      <w:pPr>
        <w:adjustRightInd w:val="0"/>
        <w:snapToGrid w:val="0"/>
        <w:jc w:val="center"/>
        <w:rPr>
          <w:rFonts w:asciiTheme="majorEastAsia" w:eastAsiaTheme="majorEastAsia" w:hAnsiTheme="majorEastAsia" w:cstheme="majorEastAsia"/>
          <w:b/>
          <w:bCs/>
          <w:sz w:val="36"/>
          <w:szCs w:val="32"/>
          <w:lang w:eastAsia="zh-CN"/>
        </w:rPr>
      </w:pPr>
    </w:p>
    <w:p w:rsidR="007B739F" w:rsidRDefault="009921A0">
      <w:pPr>
        <w:adjustRightInd w:val="0"/>
        <w:snapToGrid w:val="0"/>
        <w:jc w:val="center"/>
        <w:rPr>
          <w:rFonts w:asciiTheme="majorEastAsia" w:eastAsiaTheme="majorEastAsia" w:hAnsiTheme="majorEastAsia" w:cstheme="majorEastAsia"/>
          <w:b/>
          <w:bCs/>
          <w:sz w:val="36"/>
          <w:szCs w:val="32"/>
        </w:rPr>
      </w:pPr>
      <w:r>
        <w:rPr>
          <w:rFonts w:asciiTheme="majorEastAsia" w:eastAsiaTheme="majorEastAsia" w:hAnsiTheme="majorEastAsia" w:cstheme="majorEastAsia" w:hint="eastAsia"/>
          <w:b/>
          <w:bCs/>
          <w:sz w:val="36"/>
          <w:szCs w:val="32"/>
          <w:lang w:eastAsia="zh-CN"/>
        </w:rPr>
        <w:t>第四部分</w:t>
      </w:r>
      <w:r>
        <w:rPr>
          <w:rFonts w:asciiTheme="majorEastAsia" w:eastAsiaTheme="majorEastAsia" w:hAnsiTheme="majorEastAsia" w:cstheme="majorEastAsia" w:hint="eastAsia"/>
          <w:b/>
          <w:bCs/>
          <w:sz w:val="36"/>
          <w:szCs w:val="32"/>
          <w:lang w:eastAsia="zh-CN"/>
        </w:rPr>
        <w:t xml:space="preserve">  </w:t>
      </w:r>
      <w:r>
        <w:rPr>
          <w:rFonts w:asciiTheme="majorEastAsia" w:eastAsiaTheme="majorEastAsia" w:hAnsiTheme="majorEastAsia" w:cstheme="majorEastAsia" w:hint="eastAsia"/>
          <w:b/>
          <w:bCs/>
          <w:sz w:val="36"/>
          <w:szCs w:val="32"/>
          <w:lang w:eastAsia="zh-CN"/>
        </w:rPr>
        <w:t>名词解释</w:t>
      </w:r>
    </w:p>
    <w:p w:rsidR="007B739F" w:rsidRDefault="007B739F">
      <w:pPr>
        <w:adjustRightInd w:val="0"/>
        <w:snapToGrid w:val="0"/>
        <w:jc w:val="center"/>
        <w:rPr>
          <w:rFonts w:asciiTheme="majorEastAsia" w:eastAsiaTheme="majorEastAsia" w:hAnsiTheme="majorEastAsia" w:cstheme="majorEastAsia"/>
          <w:b/>
          <w:bCs/>
          <w:sz w:val="32"/>
          <w:szCs w:val="32"/>
        </w:rPr>
      </w:pP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财政拨款收入：本年度从本级财政部门取得的财政拨款，包括一般公共预算财政拨款和政府性基金预算财政拨款。</w:t>
      </w:r>
      <w:r>
        <w:rPr>
          <w:rFonts w:ascii="仿宋_GB2312" w:eastAsia="仿宋_GB2312" w:hAnsi="仿宋_GB2312" w:cs="仿宋_GB2312" w:hint="eastAsia"/>
          <w:sz w:val="32"/>
          <w:szCs w:val="32"/>
          <w:lang w:eastAsia="zh-CN"/>
        </w:rPr>
        <w:t xml:space="preserve"> </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事业收入：指事业单位开展专业业务活动及辅助活动所</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取得的收入。</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其他收入：指除上述“财政拨款收入”、“事业收入”、</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“经营收入”等以外的收入。</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用事业基金弥补收支差额：指事业单位在用当年的“财</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政</w:t>
      </w:r>
      <w:r>
        <w:rPr>
          <w:rFonts w:ascii="仿宋_GB2312" w:eastAsia="仿宋_GB2312" w:hAnsi="仿宋_GB2312" w:cs="仿宋_GB2312" w:hint="eastAsia"/>
          <w:sz w:val="32"/>
          <w:szCs w:val="32"/>
          <w:lang w:eastAsia="zh-CN"/>
        </w:rPr>
        <w:lastRenderedPageBreak/>
        <w:t>拨款收入”、“财政拨款结转和结余资金”、“事业收入”、“经营收入”、“其他收入”不足以安排当年支出的情况下，使用以前年</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度积累的事业基金（事业单位当年收支相抵后按国家规定提取、用于弥补以后年度收支差额的基金）弥补本年度收支缺口的资金。</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年初结转和结余：指以前年度尚未完成、结转到本年仍</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按原规定用途继续使用的资金，或项目已完成等产生的结余资金。</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结余分配：指事业单位按照事业单位</w:t>
      </w:r>
      <w:r>
        <w:rPr>
          <w:rFonts w:ascii="仿宋_GB2312" w:eastAsia="仿宋_GB2312" w:hAnsi="仿宋_GB2312" w:cs="仿宋_GB2312" w:hint="eastAsia"/>
          <w:sz w:val="32"/>
          <w:szCs w:val="32"/>
          <w:lang w:eastAsia="zh-CN"/>
        </w:rPr>
        <w:t>会计制度的规定从</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非财政补助结余中分配的事业基金和职工福利基金等。</w:t>
      </w:r>
    </w:p>
    <w:p w:rsidR="007B739F" w:rsidRDefault="009921A0">
      <w:pPr>
        <w:numPr>
          <w:ilvl w:val="0"/>
          <w:numId w:val="14"/>
        </w:numPr>
        <w:adjustRightInd w:val="0"/>
        <w:snapToGrid w:val="0"/>
        <w:spacing w:after="0" w:line="240" w:lineRule="auto"/>
        <w:ind w:firstLineChars="200" w:firstLine="640"/>
        <w:jc w:val="both"/>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年末结转和结余：指单位按有关规定结转到下年或以后</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年度继续使用的资金，或项目已完成等产生的结余资金。</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八、基本支出：填列单位为保障机构正常运转、完成日常工</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作任务而发生的各项支出。</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九、项目支出：填列单位为完成特定的行政工作任务或事业</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发展目标，在基本支出之外发生的各项支出。</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十、基本建设支出：填列由本级发展与改革部门集中安排的</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用于购置固定资产、战略性和应急性储备、土地和无形资产，以及购建基础设施、大型修缮所发生的一般公共预算财政拨款支出，不包括政府性基金、财政专户管理资金以及各类拼盘自筹资金等。</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十一、其他资本性支出：填列由各级非发展与改革部门集中</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安排的用于购置固定资产、战备性和应急性储备、土地和无形资产，以及购建基础设施、大型修缮和财政支持企业更新改造所发</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生的支出。</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十二、“三公”经费：指部门用财政拨款安排的因公出国（境）</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lastRenderedPageBreak/>
        <w:t>费、公务用车购置及运行费和公务接待费。其中，因公出国（境）</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费反映单位公务出国（境）的国际旅费、国外</w:t>
      </w:r>
      <w:r>
        <w:rPr>
          <w:rFonts w:ascii="仿宋_GB2312" w:eastAsia="仿宋_GB2312" w:hAnsi="仿宋_GB2312" w:cs="仿宋_GB2312" w:hint="eastAsia"/>
          <w:sz w:val="32"/>
          <w:szCs w:val="32"/>
          <w:lang w:eastAsia="zh-CN"/>
        </w:rPr>
        <w:t>城市间交通费、住宿费、伙食费、培训费、公杂费等支出；公务用车购置及运行费</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反映单位公务用车购置支出（含车辆购置税）及租用费、燃料费、维修费、过路过桥费、保险费、安全奖励费用等支出；公务接待</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费反映单位按规定开支的各类公务接待（含外宾接待）支出。</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十三、其他交通费用：填列单位除公务用车运行维护费以外</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的其他交通费用。如飞机、船舶等的燃料费、维修费、过桥过路</w:t>
      </w:r>
      <w:r>
        <w:rPr>
          <w:rFonts w:ascii="仿宋_GB2312" w:eastAsia="仿宋_GB2312" w:hAnsi="仿宋_GB2312" w:cs="仿宋_GB2312" w:hint="eastAsia"/>
          <w:sz w:val="32"/>
          <w:szCs w:val="32"/>
          <w:lang w:eastAsia="zh-CN"/>
        </w:rPr>
        <w:t xml:space="preserve"> 38 </w:t>
      </w:r>
      <w:r>
        <w:rPr>
          <w:rFonts w:ascii="仿宋_GB2312" w:eastAsia="仿宋_GB2312" w:hAnsi="仿宋_GB2312" w:cs="仿宋_GB2312" w:hint="eastAsia"/>
          <w:sz w:val="32"/>
          <w:szCs w:val="32"/>
          <w:lang w:eastAsia="zh-CN"/>
        </w:rPr>
        <w:t>费、保险费、出租车费用、公务交通补贴等。</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十四、公务用车购置：填列单位公务用车车辆购置支出（含</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车辆购置税）。</w:t>
      </w:r>
    </w:p>
    <w:p w:rsidR="007B739F" w:rsidRDefault="009921A0">
      <w:pPr>
        <w:adjustRightInd w:val="0"/>
        <w:snapToGrid w:val="0"/>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十五、其他交通工具购置：填列单位除公务用车外的其他各</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类交通工具（如船舶、飞机）购置支出（含车辆购置税）。</w:t>
      </w:r>
    </w:p>
    <w:p w:rsidR="007B739F" w:rsidRDefault="009921A0">
      <w:pPr>
        <w:adjustRightInd w:val="0"/>
        <w:snapToGrid w:val="0"/>
        <w:ind w:firstLineChars="200" w:firstLine="640"/>
        <w:rPr>
          <w:rFonts w:ascii="仿宋_GB2312" w:eastAsia="仿宋_GB2312" w:hAnsi="仿宋_GB2312" w:cs="仿宋_GB2312"/>
          <w:b/>
          <w:bCs/>
          <w:sz w:val="32"/>
          <w:szCs w:val="32"/>
          <w:lang w:eastAsia="zh-CN"/>
        </w:rPr>
        <w:sectPr w:rsidR="007B739F">
          <w:pgSz w:w="11920" w:h="16840"/>
          <w:pgMar w:top="1580" w:right="1200" w:bottom="280" w:left="1360" w:header="720" w:footer="720" w:gutter="0"/>
          <w:cols w:space="720"/>
        </w:sectPr>
      </w:pPr>
      <w:r>
        <w:rPr>
          <w:rFonts w:ascii="仿宋_GB2312" w:eastAsia="仿宋_GB2312" w:hAnsi="仿宋_GB2312" w:cs="仿宋_GB2312" w:hint="eastAsia"/>
          <w:sz w:val="32"/>
          <w:szCs w:val="32"/>
          <w:lang w:eastAsia="zh-CN"/>
        </w:rPr>
        <w:t>十六、机关运行经费：指为保障行政单位（包括参照公务员</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法管理的事业单位）运行用于购买货物和服务的各项资金，包括</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办公及印刷费、邮电费、差旅费、会议费、福利费、日常维修费、专用材料以及一般设备购置费、办公用房水电费、办公用房取暖费、办公用房物业管理费、公务用车运行维护费以及其他费用。</w:t>
      </w:r>
    </w:p>
    <w:p w:rsidR="007B739F" w:rsidRDefault="007B739F">
      <w:pPr>
        <w:rPr>
          <w:rFonts w:eastAsiaTheme="minorEastAsia"/>
          <w:lang w:eastAsia="zh-CN"/>
        </w:rPr>
      </w:pPr>
    </w:p>
    <w:sectPr w:rsidR="007B739F" w:rsidSect="007B739F">
      <w:pgSz w:w="11920" w:h="16840"/>
      <w:pgMar w:top="1588" w:right="1678" w:bottom="284" w:left="136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1A0" w:rsidRDefault="009921A0"/>
  </w:endnote>
  <w:endnote w:type="continuationSeparator" w:id="0">
    <w:p w:rsidR="009921A0" w:rsidRDefault="009921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微软雅黑"/>
    <w:charset w:val="86"/>
    <w:family w:val="modern"/>
    <w:pitch w:val="default"/>
    <w:sig w:usb0="00000000" w:usb1="080E0000" w:usb2="00000000" w:usb3="00000000" w:csb0="00040000" w:csb1="00000000"/>
  </w:font>
  <w:font w:name="方正小标宋_GBK">
    <w:altName w:val="宋体"/>
    <w:charset w:val="86"/>
    <w:family w:val="roman"/>
    <w:pitch w:val="default"/>
    <w:sig w:usb0="00000000" w:usb1="00000000" w:usb2="00000010" w:usb3="00000000" w:csb0="00040000" w:csb1="00000000"/>
  </w:font>
  <w:font w:name="仿宋_GB2312">
    <w:altName w:val="微软雅黑"/>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1A0" w:rsidRDefault="009921A0"/>
  </w:footnote>
  <w:footnote w:type="continuationSeparator" w:id="0">
    <w:p w:rsidR="009921A0" w:rsidRDefault="009921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84D17"/>
    <w:multiLevelType w:val="multilevel"/>
    <w:tmpl w:val="1B484D17"/>
    <w:lvl w:ilvl="0">
      <w:start w:val="2"/>
      <w:numFmt w:val="japaneseCounting"/>
      <w:lvlText w:val="（%1）"/>
      <w:lvlJc w:val="left"/>
      <w:pPr>
        <w:ind w:left="1470" w:hanging="1080"/>
      </w:pPr>
      <w:rPr>
        <w:rFonts w:hint="default"/>
      </w:rPr>
    </w:lvl>
    <w:lvl w:ilvl="1">
      <w:start w:val="1"/>
      <w:numFmt w:val="lowerLetter"/>
      <w:lvlText w:val="%2)"/>
      <w:lvlJc w:val="left"/>
      <w:pPr>
        <w:ind w:left="1230" w:hanging="420"/>
      </w:pPr>
    </w:lvl>
    <w:lvl w:ilvl="2">
      <w:start w:val="1"/>
      <w:numFmt w:val="lowerRoman"/>
      <w:lvlText w:val="%3."/>
      <w:lvlJc w:val="right"/>
      <w:pPr>
        <w:ind w:left="1650" w:hanging="420"/>
      </w:pPr>
    </w:lvl>
    <w:lvl w:ilvl="3">
      <w:start w:val="1"/>
      <w:numFmt w:val="decimal"/>
      <w:lvlText w:val="%4."/>
      <w:lvlJc w:val="left"/>
      <w:pPr>
        <w:ind w:left="2070" w:hanging="420"/>
      </w:pPr>
    </w:lvl>
    <w:lvl w:ilvl="4">
      <w:start w:val="1"/>
      <w:numFmt w:val="lowerLetter"/>
      <w:lvlText w:val="%5)"/>
      <w:lvlJc w:val="left"/>
      <w:pPr>
        <w:ind w:left="2490" w:hanging="420"/>
      </w:pPr>
    </w:lvl>
    <w:lvl w:ilvl="5">
      <w:start w:val="1"/>
      <w:numFmt w:val="lowerRoman"/>
      <w:lvlText w:val="%6."/>
      <w:lvlJc w:val="right"/>
      <w:pPr>
        <w:ind w:left="2910" w:hanging="420"/>
      </w:pPr>
    </w:lvl>
    <w:lvl w:ilvl="6">
      <w:start w:val="1"/>
      <w:numFmt w:val="decimal"/>
      <w:lvlText w:val="%7."/>
      <w:lvlJc w:val="left"/>
      <w:pPr>
        <w:ind w:left="3330" w:hanging="420"/>
      </w:pPr>
    </w:lvl>
    <w:lvl w:ilvl="7">
      <w:start w:val="1"/>
      <w:numFmt w:val="lowerLetter"/>
      <w:lvlText w:val="%8)"/>
      <w:lvlJc w:val="left"/>
      <w:pPr>
        <w:ind w:left="3750" w:hanging="420"/>
      </w:pPr>
    </w:lvl>
    <w:lvl w:ilvl="8">
      <w:start w:val="1"/>
      <w:numFmt w:val="lowerRoman"/>
      <w:lvlText w:val="%9."/>
      <w:lvlJc w:val="right"/>
      <w:pPr>
        <w:ind w:left="4170" w:hanging="420"/>
      </w:pPr>
    </w:lvl>
  </w:abstractNum>
  <w:abstractNum w:abstractNumId="1">
    <w:nsid w:val="4E5F943F"/>
    <w:multiLevelType w:val="singleLevel"/>
    <w:tmpl w:val="4E5F943F"/>
    <w:lvl w:ilvl="0">
      <w:start w:val="1"/>
      <w:numFmt w:val="chineseCounting"/>
      <w:suff w:val="nothing"/>
      <w:lvlText w:val="（%1）"/>
      <w:lvlJc w:val="left"/>
      <w:rPr>
        <w:rFonts w:hint="eastAsia"/>
      </w:rPr>
    </w:lvl>
  </w:abstractNum>
  <w:abstractNum w:abstractNumId="2">
    <w:nsid w:val="55473F1E"/>
    <w:multiLevelType w:val="multilevel"/>
    <w:tmpl w:val="55473F1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95A09AD"/>
    <w:multiLevelType w:val="multilevel"/>
    <w:tmpl w:val="595A09AD"/>
    <w:lvl w:ilvl="0">
      <w:start w:val="2"/>
      <w:numFmt w:val="japaneseCounting"/>
      <w:lvlText w:val="%1、"/>
      <w:lvlJc w:val="left"/>
      <w:pPr>
        <w:ind w:left="720" w:hanging="720"/>
      </w:pPr>
      <w:rPr>
        <w:rFonts w:ascii="仿宋" w:eastAsia="仿宋" w:hAnsi="仿宋" w:cs="仿宋"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5B6BA656"/>
    <w:multiLevelType w:val="singleLevel"/>
    <w:tmpl w:val="5B6BA656"/>
    <w:lvl w:ilvl="0">
      <w:start w:val="1"/>
      <w:numFmt w:val="chineseCounting"/>
      <w:suff w:val="nothing"/>
      <w:lvlText w:val="%1、"/>
      <w:lvlJc w:val="left"/>
    </w:lvl>
  </w:abstractNum>
  <w:abstractNum w:abstractNumId="5">
    <w:nsid w:val="5B6BFCFC"/>
    <w:multiLevelType w:val="singleLevel"/>
    <w:tmpl w:val="5B6BFCFC"/>
    <w:lvl w:ilvl="0">
      <w:start w:val="2"/>
      <w:numFmt w:val="chineseCounting"/>
      <w:suff w:val="nothing"/>
      <w:lvlText w:val="（%1）"/>
      <w:lvlJc w:val="left"/>
    </w:lvl>
  </w:abstractNum>
  <w:abstractNum w:abstractNumId="6">
    <w:nsid w:val="5B6C0142"/>
    <w:multiLevelType w:val="singleLevel"/>
    <w:tmpl w:val="5B6C0142"/>
    <w:lvl w:ilvl="0">
      <w:start w:val="2"/>
      <w:numFmt w:val="decimal"/>
      <w:suff w:val="nothing"/>
      <w:lvlText w:val="%1、"/>
      <w:lvlJc w:val="left"/>
    </w:lvl>
  </w:abstractNum>
  <w:abstractNum w:abstractNumId="7">
    <w:nsid w:val="5B6C0502"/>
    <w:multiLevelType w:val="singleLevel"/>
    <w:tmpl w:val="5B6C0502"/>
    <w:lvl w:ilvl="0">
      <w:start w:val="5"/>
      <w:numFmt w:val="chineseCounting"/>
      <w:suff w:val="nothing"/>
      <w:lvlText w:val="%1、"/>
      <w:lvlJc w:val="left"/>
    </w:lvl>
  </w:abstractNum>
  <w:abstractNum w:abstractNumId="8">
    <w:nsid w:val="5B6C06EC"/>
    <w:multiLevelType w:val="singleLevel"/>
    <w:tmpl w:val="5B6C06EC"/>
    <w:lvl w:ilvl="0">
      <w:start w:val="1"/>
      <w:numFmt w:val="chineseCounting"/>
      <w:suff w:val="nothing"/>
      <w:lvlText w:val="（%1）"/>
      <w:lvlJc w:val="left"/>
    </w:lvl>
  </w:abstractNum>
  <w:abstractNum w:abstractNumId="9">
    <w:nsid w:val="5B6C198B"/>
    <w:multiLevelType w:val="singleLevel"/>
    <w:tmpl w:val="5B6C198B"/>
    <w:lvl w:ilvl="0">
      <w:start w:val="3"/>
      <w:numFmt w:val="chineseCounting"/>
      <w:suff w:val="nothing"/>
      <w:lvlText w:val="（%1）"/>
      <w:lvlJc w:val="left"/>
    </w:lvl>
  </w:abstractNum>
  <w:abstractNum w:abstractNumId="10">
    <w:nsid w:val="5B6C1E0D"/>
    <w:multiLevelType w:val="singleLevel"/>
    <w:tmpl w:val="5B6C1E0D"/>
    <w:lvl w:ilvl="0">
      <w:start w:val="6"/>
      <w:numFmt w:val="chineseCounting"/>
      <w:suff w:val="nothing"/>
      <w:lvlText w:val="（%1）"/>
      <w:lvlJc w:val="left"/>
    </w:lvl>
  </w:abstractNum>
  <w:abstractNum w:abstractNumId="11">
    <w:nsid w:val="5B6C23F3"/>
    <w:multiLevelType w:val="singleLevel"/>
    <w:tmpl w:val="5B6C23F3"/>
    <w:lvl w:ilvl="0">
      <w:start w:val="8"/>
      <w:numFmt w:val="chineseCounting"/>
      <w:suff w:val="nothing"/>
      <w:lvlText w:val="%1、"/>
      <w:lvlJc w:val="left"/>
    </w:lvl>
  </w:abstractNum>
  <w:abstractNum w:abstractNumId="12">
    <w:nsid w:val="5B6C24C3"/>
    <w:multiLevelType w:val="singleLevel"/>
    <w:tmpl w:val="5B6C24C3"/>
    <w:lvl w:ilvl="0">
      <w:start w:val="1"/>
      <w:numFmt w:val="chineseCounting"/>
      <w:suff w:val="nothing"/>
      <w:lvlText w:val="%1、"/>
      <w:lvlJc w:val="left"/>
    </w:lvl>
  </w:abstractNum>
  <w:abstractNum w:abstractNumId="13">
    <w:nsid w:val="731712EB"/>
    <w:multiLevelType w:val="multilevel"/>
    <w:tmpl w:val="731712EB"/>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4"/>
  </w:num>
  <w:num w:numId="3">
    <w:abstractNumId w:val="3"/>
  </w:num>
  <w:num w:numId="4">
    <w:abstractNumId w:val="13"/>
  </w:num>
  <w:num w:numId="5">
    <w:abstractNumId w:val="5"/>
  </w:num>
  <w:num w:numId="6">
    <w:abstractNumId w:val="6"/>
  </w:num>
  <w:num w:numId="7">
    <w:abstractNumId w:val="7"/>
  </w:num>
  <w:num w:numId="8">
    <w:abstractNumId w:val="8"/>
  </w:num>
  <w:num w:numId="9">
    <w:abstractNumId w:val="1"/>
  </w:num>
  <w:num w:numId="10">
    <w:abstractNumId w:val="0"/>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29A7"/>
    <w:rsid w:val="00027EDF"/>
    <w:rsid w:val="000366F4"/>
    <w:rsid w:val="000D58BC"/>
    <w:rsid w:val="00150B6A"/>
    <w:rsid w:val="001F242B"/>
    <w:rsid w:val="00251295"/>
    <w:rsid w:val="002B341D"/>
    <w:rsid w:val="00336C02"/>
    <w:rsid w:val="003A3840"/>
    <w:rsid w:val="003C3CF3"/>
    <w:rsid w:val="003F425E"/>
    <w:rsid w:val="004B0314"/>
    <w:rsid w:val="004B4043"/>
    <w:rsid w:val="004E73E5"/>
    <w:rsid w:val="004F1BEF"/>
    <w:rsid w:val="00504A6F"/>
    <w:rsid w:val="00555C4D"/>
    <w:rsid w:val="005B550C"/>
    <w:rsid w:val="00657DBC"/>
    <w:rsid w:val="00682962"/>
    <w:rsid w:val="006F2C81"/>
    <w:rsid w:val="00711E00"/>
    <w:rsid w:val="007A2989"/>
    <w:rsid w:val="007A3EF3"/>
    <w:rsid w:val="007B739F"/>
    <w:rsid w:val="0088058D"/>
    <w:rsid w:val="00881797"/>
    <w:rsid w:val="00897447"/>
    <w:rsid w:val="00912D18"/>
    <w:rsid w:val="0095538A"/>
    <w:rsid w:val="009921A0"/>
    <w:rsid w:val="009A399D"/>
    <w:rsid w:val="00A20FC4"/>
    <w:rsid w:val="00A36FFF"/>
    <w:rsid w:val="00A97746"/>
    <w:rsid w:val="00B5775B"/>
    <w:rsid w:val="00BA0F1A"/>
    <w:rsid w:val="00C2414F"/>
    <w:rsid w:val="00C44F4D"/>
    <w:rsid w:val="00CD1285"/>
    <w:rsid w:val="00DA3D06"/>
    <w:rsid w:val="00DD6FE8"/>
    <w:rsid w:val="00DE1026"/>
    <w:rsid w:val="00E229A7"/>
    <w:rsid w:val="00E357E9"/>
    <w:rsid w:val="00EA318E"/>
    <w:rsid w:val="00EE400D"/>
    <w:rsid w:val="00F45F26"/>
    <w:rsid w:val="00F83779"/>
    <w:rsid w:val="2A6428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39F"/>
    <w:pPr>
      <w:widowControl w:val="0"/>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7B739F"/>
    <w:rPr>
      <w:rFonts w:asciiTheme="majorHAnsi" w:eastAsia="黑体" w:hAnsiTheme="majorHAnsi" w:cstheme="majorBidi"/>
      <w:sz w:val="20"/>
      <w:szCs w:val="20"/>
    </w:rPr>
  </w:style>
  <w:style w:type="paragraph" w:styleId="a4">
    <w:name w:val="Balloon Text"/>
    <w:basedOn w:val="a"/>
    <w:link w:val="Char"/>
    <w:uiPriority w:val="99"/>
    <w:semiHidden/>
    <w:unhideWhenUsed/>
    <w:rsid w:val="007B739F"/>
    <w:pPr>
      <w:spacing w:after="0" w:line="240" w:lineRule="auto"/>
    </w:pPr>
    <w:rPr>
      <w:sz w:val="18"/>
      <w:szCs w:val="18"/>
    </w:rPr>
  </w:style>
  <w:style w:type="paragraph" w:styleId="a5">
    <w:name w:val="footer"/>
    <w:basedOn w:val="a"/>
    <w:link w:val="Char0"/>
    <w:uiPriority w:val="99"/>
    <w:semiHidden/>
    <w:unhideWhenUsed/>
    <w:rsid w:val="007B739F"/>
    <w:pPr>
      <w:tabs>
        <w:tab w:val="center" w:pos="4153"/>
        <w:tab w:val="right" w:pos="8306"/>
      </w:tabs>
      <w:snapToGrid w:val="0"/>
      <w:spacing w:line="240" w:lineRule="auto"/>
    </w:pPr>
    <w:rPr>
      <w:sz w:val="18"/>
      <w:szCs w:val="18"/>
    </w:rPr>
  </w:style>
  <w:style w:type="paragraph" w:styleId="a6">
    <w:name w:val="header"/>
    <w:basedOn w:val="a"/>
    <w:link w:val="Char1"/>
    <w:uiPriority w:val="99"/>
    <w:semiHidden/>
    <w:unhideWhenUsed/>
    <w:rsid w:val="007B739F"/>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qFormat/>
    <w:rsid w:val="007B739F"/>
    <w:pPr>
      <w:spacing w:beforeAutospacing="1" w:after="0" w:afterAutospacing="1" w:line="240" w:lineRule="auto"/>
    </w:pPr>
    <w:rPr>
      <w:rFonts w:eastAsiaTheme="minorEastAsia" w:cs="Times New Roman"/>
      <w:sz w:val="24"/>
      <w:szCs w:val="24"/>
      <w:lang w:eastAsia="zh-CN"/>
    </w:rPr>
  </w:style>
  <w:style w:type="table" w:styleId="a8">
    <w:name w:val="Table Grid"/>
    <w:basedOn w:val="a1"/>
    <w:qFormat/>
    <w:rsid w:val="007B73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uiPriority w:val="99"/>
    <w:semiHidden/>
    <w:rsid w:val="007B739F"/>
    <w:rPr>
      <w:rFonts w:eastAsiaTheme="minorHAnsi"/>
      <w:kern w:val="0"/>
      <w:sz w:val="18"/>
      <w:szCs w:val="18"/>
      <w:lang w:eastAsia="en-US"/>
    </w:rPr>
  </w:style>
  <w:style w:type="character" w:customStyle="1" w:styleId="Char1">
    <w:name w:val="页眉 Char"/>
    <w:basedOn w:val="a0"/>
    <w:link w:val="a6"/>
    <w:uiPriority w:val="99"/>
    <w:semiHidden/>
    <w:rsid w:val="007B739F"/>
    <w:rPr>
      <w:rFonts w:eastAsiaTheme="minorHAnsi"/>
      <w:kern w:val="0"/>
      <w:sz w:val="18"/>
      <w:szCs w:val="18"/>
      <w:lang w:eastAsia="en-US"/>
    </w:rPr>
  </w:style>
  <w:style w:type="character" w:customStyle="1" w:styleId="Char0">
    <w:name w:val="页脚 Char"/>
    <w:basedOn w:val="a0"/>
    <w:link w:val="a5"/>
    <w:uiPriority w:val="99"/>
    <w:semiHidden/>
    <w:rsid w:val="007B739F"/>
    <w:rPr>
      <w:rFonts w:eastAsiaTheme="minorHAnsi"/>
      <w:kern w:val="0"/>
      <w:sz w:val="18"/>
      <w:szCs w:val="18"/>
      <w:lang w:eastAsia="en-US"/>
    </w:rPr>
  </w:style>
  <w:style w:type="paragraph" w:customStyle="1" w:styleId="p0">
    <w:name w:val="p0"/>
    <w:basedOn w:val="a"/>
    <w:rsid w:val="007B739F"/>
    <w:pPr>
      <w:widowControl/>
      <w:spacing w:after="0" w:line="240" w:lineRule="auto"/>
      <w:jc w:val="both"/>
    </w:pPr>
    <w:rPr>
      <w:rFonts w:ascii="Times New Roman" w:eastAsia="宋体" w:hAnsi="Times New Roman" w:cs="Times New Roman"/>
      <w:sz w:val="21"/>
      <w:szCs w:val="21"/>
      <w:lang w:eastAsia="zh-CN"/>
    </w:rPr>
  </w:style>
  <w:style w:type="paragraph" w:styleId="a9">
    <w:name w:val="List Paragraph"/>
    <w:basedOn w:val="a"/>
    <w:uiPriority w:val="34"/>
    <w:qFormat/>
    <w:rsid w:val="007B739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9856DC2-69DE-40D9-B062-1263D4F4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2017</Words>
  <Characters>11498</Characters>
  <Application>Microsoft Office Word</Application>
  <DocSecurity>0</DocSecurity>
  <Lines>95</Lines>
  <Paragraphs>26</Paragraphs>
  <ScaleCrop>false</ScaleCrop>
  <Company>China</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10</cp:revision>
  <cp:lastPrinted>2018-10-25T07:11:00Z</cp:lastPrinted>
  <dcterms:created xsi:type="dcterms:W3CDTF">2018-10-25T09:11:00Z</dcterms:created>
  <dcterms:modified xsi:type="dcterms:W3CDTF">2018-10-29T07:55:00Z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