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52"/>
          <w:szCs w:val="52"/>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52"/>
          <w:szCs w:val="52"/>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52"/>
          <w:szCs w:val="52"/>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52"/>
          <w:szCs w:val="52"/>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52"/>
          <w:szCs w:val="52"/>
          <w:shd w:val="clear" w:color="auto" w:fill="FFFFFF"/>
        </w:rPr>
      </w:pPr>
    </w:p>
    <w:p w:rsidR="001104C7" w:rsidRDefault="00A00F49">
      <w:pPr>
        <w:pStyle w:val="a6"/>
        <w:widowControl/>
        <w:shd w:val="clear" w:color="auto" w:fill="FFFFFF"/>
        <w:adjustRightInd w:val="0"/>
        <w:snapToGrid w:val="0"/>
        <w:spacing w:beforeAutospacing="0" w:afterAutospacing="0"/>
        <w:jc w:val="center"/>
        <w:rPr>
          <w:rStyle w:val="a7"/>
          <w:rFonts w:ascii="宋体" w:cs="Times New Roman"/>
          <w:color w:val="000000"/>
          <w:sz w:val="52"/>
          <w:szCs w:val="52"/>
          <w:shd w:val="clear" w:color="auto" w:fill="FFFFFF"/>
        </w:rPr>
      </w:pPr>
      <w:r>
        <w:rPr>
          <w:rStyle w:val="a7"/>
          <w:rFonts w:ascii="宋体" w:hAnsi="宋体" w:cs="宋体"/>
          <w:color w:val="000000"/>
          <w:sz w:val="52"/>
          <w:szCs w:val="52"/>
          <w:shd w:val="clear" w:color="auto" w:fill="FFFFFF"/>
        </w:rPr>
        <w:t>2017</w:t>
      </w:r>
      <w:r>
        <w:rPr>
          <w:rStyle w:val="a7"/>
          <w:rFonts w:ascii="宋体" w:hAnsi="宋体" w:cs="宋体" w:hint="eastAsia"/>
          <w:color w:val="000000"/>
          <w:sz w:val="52"/>
          <w:szCs w:val="52"/>
          <w:shd w:val="clear" w:color="auto" w:fill="FFFFFF"/>
        </w:rPr>
        <w:t>年度</w:t>
      </w: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52"/>
          <w:szCs w:val="52"/>
          <w:shd w:val="clear" w:color="auto" w:fill="FFFFFF"/>
        </w:rPr>
      </w:pPr>
    </w:p>
    <w:p w:rsidR="001104C7" w:rsidRDefault="00A00F49">
      <w:pPr>
        <w:pStyle w:val="a6"/>
        <w:widowControl/>
        <w:shd w:val="clear" w:color="auto" w:fill="FFFFFF"/>
        <w:adjustRightInd w:val="0"/>
        <w:snapToGrid w:val="0"/>
        <w:spacing w:beforeAutospacing="0" w:afterAutospacing="0"/>
        <w:jc w:val="center"/>
        <w:rPr>
          <w:rFonts w:ascii="宋体" w:cs="Times New Roman"/>
          <w:b/>
          <w:bCs/>
          <w:color w:val="000000"/>
          <w:sz w:val="52"/>
          <w:szCs w:val="52"/>
        </w:rPr>
      </w:pPr>
      <w:r>
        <w:rPr>
          <w:rStyle w:val="a7"/>
          <w:rFonts w:ascii="宋体" w:hAnsi="宋体" w:cs="宋体" w:hint="eastAsia"/>
          <w:color w:val="000000"/>
          <w:sz w:val="52"/>
          <w:szCs w:val="52"/>
          <w:shd w:val="clear" w:color="auto" w:fill="FFFFFF"/>
        </w:rPr>
        <w:t>部门决算公开</w:t>
      </w: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1104C7">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p>
    <w:p w:rsidR="001104C7" w:rsidRDefault="00A00F49">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r>
        <w:rPr>
          <w:rStyle w:val="a7"/>
          <w:rFonts w:ascii="宋体" w:hAnsi="宋体" w:cs="宋体" w:hint="eastAsia"/>
          <w:color w:val="000000"/>
          <w:sz w:val="36"/>
          <w:szCs w:val="36"/>
          <w:shd w:val="clear" w:color="auto" w:fill="FFFFFF"/>
        </w:rPr>
        <w:t>南宫市公安局交通警察大队</w:t>
      </w:r>
    </w:p>
    <w:p w:rsidR="001104C7" w:rsidRDefault="00A00F49">
      <w:pPr>
        <w:pStyle w:val="a6"/>
        <w:widowControl/>
        <w:shd w:val="clear" w:color="auto" w:fill="FFFFFF"/>
        <w:adjustRightInd w:val="0"/>
        <w:snapToGrid w:val="0"/>
        <w:spacing w:beforeAutospacing="0" w:afterAutospacing="0"/>
        <w:jc w:val="center"/>
        <w:rPr>
          <w:rStyle w:val="a7"/>
          <w:rFonts w:ascii="宋体" w:cs="Times New Roman"/>
          <w:color w:val="000000"/>
          <w:sz w:val="36"/>
          <w:szCs w:val="36"/>
          <w:shd w:val="clear" w:color="auto" w:fill="FFFFFF"/>
        </w:rPr>
      </w:pPr>
      <w:r>
        <w:rPr>
          <w:rStyle w:val="a7"/>
          <w:rFonts w:ascii="宋体" w:hAnsi="宋体" w:cs="宋体"/>
          <w:color w:val="000000"/>
          <w:sz w:val="36"/>
          <w:szCs w:val="36"/>
          <w:shd w:val="clear" w:color="auto" w:fill="FFFFFF"/>
        </w:rPr>
        <w:t>2018</w:t>
      </w:r>
      <w:r>
        <w:rPr>
          <w:rStyle w:val="a7"/>
          <w:rFonts w:ascii="宋体" w:hAnsi="宋体" w:cs="宋体" w:hint="eastAsia"/>
          <w:color w:val="000000"/>
          <w:sz w:val="36"/>
          <w:szCs w:val="36"/>
          <w:shd w:val="clear" w:color="auto" w:fill="FFFFFF"/>
        </w:rPr>
        <w:t>年</w:t>
      </w:r>
      <w:r>
        <w:rPr>
          <w:rStyle w:val="a7"/>
          <w:rFonts w:ascii="宋体" w:hAnsi="宋体" w:cs="宋体"/>
          <w:color w:val="000000"/>
          <w:sz w:val="36"/>
          <w:szCs w:val="36"/>
          <w:shd w:val="clear" w:color="auto" w:fill="FFFFFF"/>
        </w:rPr>
        <w:t>10</w:t>
      </w:r>
      <w:r>
        <w:rPr>
          <w:rStyle w:val="a7"/>
          <w:rFonts w:ascii="宋体" w:hAnsi="宋体" w:cs="宋体" w:hint="eastAsia"/>
          <w:color w:val="000000"/>
          <w:sz w:val="36"/>
          <w:szCs w:val="36"/>
          <w:shd w:val="clear" w:color="auto" w:fill="FFFFFF"/>
        </w:rPr>
        <w:t>月</w:t>
      </w:r>
    </w:p>
    <w:p w:rsidR="001104C7" w:rsidRDefault="001104C7">
      <w:pPr>
        <w:widowControl/>
        <w:spacing w:line="580" w:lineRule="exact"/>
        <w:rPr>
          <w:rFonts w:eastAsia="方正小标宋_GBK" w:hAnsi="宋体" w:cs="Times New Roman"/>
          <w:kern w:val="0"/>
          <w:sz w:val="32"/>
          <w:szCs w:val="32"/>
        </w:rPr>
      </w:pPr>
    </w:p>
    <w:p w:rsidR="001104C7" w:rsidRDefault="001104C7">
      <w:pPr>
        <w:widowControl/>
        <w:spacing w:line="580" w:lineRule="exact"/>
        <w:rPr>
          <w:rFonts w:eastAsia="方正小标宋_GBK" w:hAnsi="宋体" w:cs="Times New Roman"/>
          <w:kern w:val="0"/>
          <w:sz w:val="32"/>
          <w:szCs w:val="32"/>
        </w:rPr>
      </w:pPr>
    </w:p>
    <w:p w:rsidR="001104C7" w:rsidRDefault="001104C7">
      <w:pPr>
        <w:widowControl/>
        <w:spacing w:line="580" w:lineRule="exact"/>
        <w:rPr>
          <w:rFonts w:eastAsia="方正小标宋_GBK" w:hAnsi="宋体" w:cs="Times New Roman"/>
          <w:kern w:val="0"/>
          <w:sz w:val="32"/>
          <w:szCs w:val="32"/>
        </w:rPr>
      </w:pPr>
    </w:p>
    <w:p w:rsidR="001104C7" w:rsidRDefault="001104C7">
      <w:pPr>
        <w:widowControl/>
        <w:spacing w:line="580" w:lineRule="exact"/>
        <w:rPr>
          <w:rFonts w:eastAsia="方正小标宋_GBK" w:hAnsi="宋体" w:cs="Times New Roman"/>
          <w:kern w:val="0"/>
          <w:sz w:val="32"/>
          <w:szCs w:val="32"/>
        </w:rPr>
      </w:pPr>
    </w:p>
    <w:p w:rsidR="001104C7" w:rsidRDefault="00A00F49">
      <w:pPr>
        <w:widowControl/>
        <w:spacing w:line="580" w:lineRule="exact"/>
        <w:jc w:val="center"/>
        <w:rPr>
          <w:rFonts w:ascii="宋体" w:cs="Times New Roman"/>
          <w:kern w:val="0"/>
          <w:sz w:val="32"/>
          <w:szCs w:val="32"/>
        </w:rPr>
      </w:pPr>
      <w:r>
        <w:rPr>
          <w:rFonts w:eastAsia="方正小标宋_GBK" w:hAnsi="宋体" w:cs="方正小标宋_GBK" w:hint="eastAsia"/>
          <w:b/>
          <w:bCs/>
          <w:kern w:val="0"/>
          <w:sz w:val="36"/>
          <w:szCs w:val="36"/>
        </w:rPr>
        <w:lastRenderedPageBreak/>
        <w:t>目</w:t>
      </w:r>
      <w:r>
        <w:rPr>
          <w:rFonts w:eastAsia="方正小标宋_GBK" w:hAnsi="宋体"/>
          <w:b/>
          <w:bCs/>
          <w:kern w:val="0"/>
          <w:sz w:val="36"/>
          <w:szCs w:val="36"/>
        </w:rPr>
        <w:t xml:space="preserve"> </w:t>
      </w:r>
      <w:r>
        <w:rPr>
          <w:rFonts w:eastAsia="方正小标宋_GBK" w:hAnsi="宋体" w:cs="方正小标宋_GBK" w:hint="eastAsia"/>
          <w:b/>
          <w:bCs/>
          <w:kern w:val="0"/>
          <w:sz w:val="36"/>
          <w:szCs w:val="36"/>
        </w:rPr>
        <w:t>录</w:t>
      </w:r>
    </w:p>
    <w:p w:rsidR="001104C7" w:rsidRDefault="00A00F49">
      <w:pPr>
        <w:widowControl/>
        <w:numPr>
          <w:ilvl w:val="0"/>
          <w:numId w:val="1"/>
        </w:numPr>
        <w:spacing w:line="580" w:lineRule="exact"/>
        <w:jc w:val="left"/>
        <w:rPr>
          <w:rFonts w:eastAsia="黑体" w:cs="Times New Roman"/>
          <w:kern w:val="0"/>
          <w:sz w:val="32"/>
          <w:szCs w:val="32"/>
        </w:rPr>
      </w:pPr>
      <w:r>
        <w:rPr>
          <w:rFonts w:eastAsia="黑体" w:cs="黑体" w:hint="eastAsia"/>
          <w:kern w:val="0"/>
          <w:sz w:val="32"/>
          <w:szCs w:val="32"/>
        </w:rPr>
        <w:t>交警部门概况</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（一）主要职能</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（二）部门组成</w:t>
      </w:r>
    </w:p>
    <w:p w:rsidR="001104C7" w:rsidRDefault="00A00F49">
      <w:pPr>
        <w:widowControl/>
        <w:spacing w:line="580" w:lineRule="exact"/>
        <w:jc w:val="left"/>
        <w:rPr>
          <w:rFonts w:ascii="宋体" w:cs="Times New Roman"/>
          <w:kern w:val="0"/>
          <w:sz w:val="24"/>
          <w:szCs w:val="24"/>
        </w:rPr>
      </w:pPr>
      <w:r>
        <w:rPr>
          <w:rFonts w:eastAsia="黑体" w:cs="黑体" w:hint="eastAsia"/>
          <w:kern w:val="0"/>
          <w:sz w:val="32"/>
          <w:szCs w:val="32"/>
        </w:rPr>
        <w:t>二、交警部门</w:t>
      </w:r>
      <w:r>
        <w:rPr>
          <w:rFonts w:eastAsia="黑体"/>
          <w:kern w:val="0"/>
          <w:sz w:val="32"/>
          <w:szCs w:val="32"/>
        </w:rPr>
        <w:t>2017</w:t>
      </w:r>
      <w:r>
        <w:rPr>
          <w:rFonts w:eastAsia="黑体" w:cs="黑体" w:hint="eastAsia"/>
          <w:kern w:val="0"/>
          <w:sz w:val="32"/>
          <w:szCs w:val="32"/>
        </w:rPr>
        <w:t>年度部门决算表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（一）收入支出决算总表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（二）收入决算表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（三）支出决算表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（四）财政拨款收入支出决算总表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（五）一般公共预算财政拨款收入支出决算表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（六）一般公共预算财政拨款基本支出决算经济分类表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（七）政府性基金预算财政拨款收入支出决算表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（八）国有资本经营预算财政拨款收入支出决算表</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（九）</w:t>
      </w:r>
      <w:r>
        <w:rPr>
          <w:rFonts w:eastAsia="仿宋_GB2312"/>
          <w:kern w:val="0"/>
          <w:sz w:val="32"/>
          <w:szCs w:val="32"/>
        </w:rPr>
        <w:t>“</w:t>
      </w:r>
      <w:r>
        <w:rPr>
          <w:rFonts w:eastAsia="仿宋_GB2312" w:hAnsi="宋体" w:cs="仿宋_GB2312" w:hint="eastAsia"/>
          <w:kern w:val="0"/>
          <w:sz w:val="32"/>
          <w:szCs w:val="32"/>
        </w:rPr>
        <w:t>三公</w:t>
      </w:r>
      <w:r>
        <w:rPr>
          <w:rFonts w:eastAsia="仿宋_GB2312"/>
          <w:kern w:val="0"/>
          <w:sz w:val="32"/>
          <w:szCs w:val="32"/>
        </w:rPr>
        <w:t>”</w:t>
      </w:r>
      <w:r>
        <w:rPr>
          <w:rFonts w:eastAsia="仿宋_GB2312" w:hAnsi="宋体" w:cs="仿宋_GB2312" w:hint="eastAsia"/>
          <w:kern w:val="0"/>
          <w:sz w:val="32"/>
          <w:szCs w:val="32"/>
        </w:rPr>
        <w:t>经费等相关信息统计表</w:t>
      </w:r>
    </w:p>
    <w:p w:rsidR="001104C7" w:rsidRDefault="00A00F49">
      <w:pPr>
        <w:widowControl/>
        <w:spacing w:line="580" w:lineRule="exact"/>
        <w:ind w:firstLine="640"/>
        <w:jc w:val="left"/>
        <w:rPr>
          <w:rFonts w:eastAsia="仿宋_GB2312" w:hAnsi="宋体" w:cs="Times New Roman"/>
          <w:kern w:val="0"/>
          <w:sz w:val="32"/>
          <w:szCs w:val="32"/>
        </w:rPr>
      </w:pPr>
      <w:r>
        <w:rPr>
          <w:rFonts w:eastAsia="仿宋_GB2312" w:hAnsi="宋体" w:cs="仿宋_GB2312" w:hint="eastAsia"/>
          <w:kern w:val="0"/>
          <w:sz w:val="32"/>
          <w:szCs w:val="32"/>
        </w:rPr>
        <w:t>（十）政府采购情况表</w:t>
      </w:r>
    </w:p>
    <w:p w:rsidR="001104C7" w:rsidRDefault="00A00F49">
      <w:pPr>
        <w:widowControl/>
        <w:spacing w:line="580" w:lineRule="exact"/>
        <w:jc w:val="left"/>
        <w:rPr>
          <w:rFonts w:ascii="宋体" w:cs="Times New Roman"/>
          <w:kern w:val="0"/>
          <w:sz w:val="24"/>
          <w:szCs w:val="24"/>
        </w:rPr>
      </w:pPr>
      <w:r>
        <w:rPr>
          <w:rFonts w:eastAsia="黑体" w:cs="黑体" w:hint="eastAsia"/>
          <w:kern w:val="0"/>
          <w:sz w:val="32"/>
          <w:szCs w:val="32"/>
        </w:rPr>
        <w:t>三、交警部门</w:t>
      </w:r>
      <w:r>
        <w:rPr>
          <w:rFonts w:eastAsia="黑体"/>
          <w:kern w:val="0"/>
          <w:sz w:val="32"/>
          <w:szCs w:val="32"/>
        </w:rPr>
        <w:t>2017</w:t>
      </w:r>
      <w:r>
        <w:rPr>
          <w:rFonts w:eastAsia="黑体" w:cs="黑体" w:hint="eastAsia"/>
          <w:kern w:val="0"/>
          <w:sz w:val="32"/>
          <w:szCs w:val="32"/>
        </w:rPr>
        <w:t>年部门决算情况说明</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（一）收入支出决算总体情况说明</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（二）收入决算情况说明</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（三）支出决算情况说明</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（四）财政拨款收入支出决算总体情况说明</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（五）</w:t>
      </w:r>
      <w:r>
        <w:rPr>
          <w:rFonts w:eastAsia="仿宋_GB2312"/>
          <w:kern w:val="0"/>
          <w:sz w:val="32"/>
          <w:szCs w:val="32"/>
        </w:rPr>
        <w:t>“</w:t>
      </w:r>
      <w:r>
        <w:rPr>
          <w:rFonts w:eastAsia="仿宋_GB2312" w:hAnsi="宋体" w:cs="仿宋_GB2312" w:hint="eastAsia"/>
          <w:kern w:val="0"/>
          <w:sz w:val="32"/>
          <w:szCs w:val="32"/>
        </w:rPr>
        <w:t>三公</w:t>
      </w:r>
      <w:r>
        <w:rPr>
          <w:rFonts w:eastAsia="仿宋_GB2312"/>
          <w:kern w:val="0"/>
          <w:sz w:val="32"/>
          <w:szCs w:val="32"/>
        </w:rPr>
        <w:t>”</w:t>
      </w:r>
      <w:r>
        <w:rPr>
          <w:rFonts w:eastAsia="仿宋_GB2312" w:hAnsi="宋体" w:cs="仿宋_GB2312" w:hint="eastAsia"/>
          <w:kern w:val="0"/>
          <w:sz w:val="32"/>
          <w:szCs w:val="32"/>
        </w:rPr>
        <w:t>经费支出决算情况说明</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（六）预算绩效管理工作开展情况说明</w:t>
      </w:r>
    </w:p>
    <w:p w:rsidR="001104C7" w:rsidRDefault="00A00F49">
      <w:pPr>
        <w:widowControl/>
        <w:spacing w:line="580" w:lineRule="exact"/>
        <w:jc w:val="left"/>
        <w:rPr>
          <w:rFonts w:ascii="宋体" w:cs="Times New Roman"/>
          <w:kern w:val="0"/>
          <w:sz w:val="24"/>
          <w:szCs w:val="24"/>
        </w:rPr>
      </w:pPr>
      <w:r>
        <w:rPr>
          <w:rFonts w:eastAsia="仿宋_GB2312" w:hAnsi="宋体"/>
          <w:kern w:val="0"/>
          <w:sz w:val="32"/>
          <w:szCs w:val="32"/>
        </w:rPr>
        <w:t xml:space="preserve">    </w:t>
      </w:r>
      <w:r>
        <w:rPr>
          <w:rFonts w:eastAsia="仿宋_GB2312" w:hAnsi="宋体" w:cs="仿宋_GB2312" w:hint="eastAsia"/>
          <w:kern w:val="0"/>
          <w:sz w:val="32"/>
          <w:szCs w:val="32"/>
        </w:rPr>
        <w:t>（七）其他重要事项的说明</w:t>
      </w:r>
    </w:p>
    <w:p w:rsidR="001104C7" w:rsidRDefault="00A00F49">
      <w:pPr>
        <w:widowControl/>
        <w:spacing w:line="580" w:lineRule="exact"/>
        <w:jc w:val="left"/>
        <w:rPr>
          <w:rFonts w:ascii="宋体" w:cs="Times New Roman"/>
          <w:kern w:val="0"/>
          <w:sz w:val="24"/>
          <w:szCs w:val="24"/>
        </w:rPr>
      </w:pPr>
      <w:r>
        <w:rPr>
          <w:rFonts w:eastAsia="黑体" w:cs="黑体" w:hint="eastAsia"/>
          <w:kern w:val="0"/>
          <w:sz w:val="32"/>
          <w:szCs w:val="32"/>
        </w:rPr>
        <w:t>四、名词解释</w:t>
      </w:r>
    </w:p>
    <w:p w:rsidR="001104C7" w:rsidRDefault="001104C7">
      <w:pPr>
        <w:pStyle w:val="a6"/>
        <w:widowControl/>
        <w:shd w:val="clear" w:color="auto" w:fill="FFFFFF"/>
        <w:adjustRightInd w:val="0"/>
        <w:snapToGrid w:val="0"/>
        <w:spacing w:before="315" w:beforeAutospacing="0" w:after="315" w:afterAutospacing="0"/>
        <w:jc w:val="center"/>
        <w:rPr>
          <w:rFonts w:ascii="宋体" w:cs="Times New Roman"/>
          <w:color w:val="000000"/>
          <w:sz w:val="32"/>
          <w:szCs w:val="32"/>
          <w:shd w:val="clear" w:color="auto" w:fill="FFFFFF"/>
        </w:rPr>
      </w:pPr>
    </w:p>
    <w:p w:rsidR="001104C7" w:rsidRDefault="00A00F49">
      <w:pPr>
        <w:pStyle w:val="a6"/>
        <w:widowControl/>
        <w:shd w:val="clear" w:color="auto" w:fill="FFFFFF"/>
        <w:adjustRightInd w:val="0"/>
        <w:snapToGrid w:val="0"/>
        <w:spacing w:before="315" w:beforeAutospacing="0" w:after="315" w:afterAutospacing="0"/>
        <w:jc w:val="center"/>
        <w:rPr>
          <w:rFonts w:ascii="宋体" w:cs="Times New Roman"/>
          <w:b/>
          <w:bCs/>
          <w:color w:val="000000"/>
          <w:sz w:val="32"/>
          <w:szCs w:val="32"/>
          <w:shd w:val="clear" w:color="auto" w:fill="FFFFFF"/>
        </w:rPr>
      </w:pPr>
      <w:r>
        <w:rPr>
          <w:rFonts w:ascii="宋体" w:hAnsi="宋体" w:cs="宋体" w:hint="eastAsia"/>
          <w:b/>
          <w:bCs/>
          <w:color w:val="000000"/>
          <w:sz w:val="32"/>
          <w:szCs w:val="32"/>
          <w:shd w:val="clear" w:color="auto" w:fill="FFFFFF"/>
        </w:rPr>
        <w:t>第一部分</w:t>
      </w:r>
      <w:r>
        <w:rPr>
          <w:rFonts w:ascii="宋体" w:hAnsi="宋体" w:cs="宋体"/>
          <w:b/>
          <w:bCs/>
          <w:color w:val="000000"/>
          <w:sz w:val="32"/>
          <w:szCs w:val="32"/>
          <w:shd w:val="clear" w:color="auto" w:fill="FFFFFF"/>
        </w:rPr>
        <w:t xml:space="preserve">   </w:t>
      </w:r>
      <w:r>
        <w:rPr>
          <w:rFonts w:ascii="宋体" w:hAnsi="宋体" w:cs="宋体" w:hint="eastAsia"/>
          <w:b/>
          <w:bCs/>
          <w:color w:val="000000"/>
          <w:sz w:val="32"/>
          <w:szCs w:val="32"/>
          <w:shd w:val="clear" w:color="auto" w:fill="FFFFFF"/>
        </w:rPr>
        <w:t>部门概况</w:t>
      </w:r>
    </w:p>
    <w:p w:rsidR="001104C7" w:rsidRDefault="00A00F49">
      <w:pPr>
        <w:pStyle w:val="a6"/>
        <w:widowControl/>
        <w:shd w:val="clear" w:color="auto" w:fill="FFFFFF"/>
        <w:adjustRightInd w:val="0"/>
        <w:snapToGrid w:val="0"/>
        <w:spacing w:before="315" w:beforeAutospacing="0" w:after="315" w:afterAutospacing="0"/>
        <w:rPr>
          <w:rFonts w:ascii="宋体" w:cs="Times New Roman"/>
          <w:color w:val="000000"/>
          <w:sz w:val="21"/>
          <w:szCs w:val="21"/>
          <w:shd w:val="clear" w:color="auto" w:fill="FFFFFF"/>
        </w:rPr>
      </w:pPr>
      <w:r>
        <w:rPr>
          <w:rFonts w:ascii="宋体" w:hAnsi="宋体" w:cs="宋体" w:hint="eastAsia"/>
          <w:color w:val="000000"/>
          <w:sz w:val="21"/>
          <w:szCs w:val="21"/>
          <w:shd w:val="clear" w:color="auto" w:fill="FFFFFF"/>
        </w:rPr>
        <w:t xml:space="preserve">　　</w:t>
      </w:r>
    </w:p>
    <w:p w:rsidR="001104C7" w:rsidRDefault="00A00F49">
      <w:pPr>
        <w:pStyle w:val="a6"/>
        <w:widowControl/>
        <w:numPr>
          <w:ilvl w:val="0"/>
          <w:numId w:val="2"/>
        </w:numPr>
        <w:shd w:val="clear" w:color="auto" w:fill="FFFFFF"/>
        <w:adjustRightInd w:val="0"/>
        <w:snapToGrid w:val="0"/>
        <w:spacing w:beforeAutospacing="0" w:afterAutospacing="0"/>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主要职能</w:t>
      </w:r>
    </w:p>
    <w:p w:rsidR="001104C7" w:rsidRDefault="001104C7">
      <w:pPr>
        <w:pStyle w:val="a6"/>
        <w:widowControl/>
        <w:shd w:val="clear" w:color="auto" w:fill="FFFFFF"/>
        <w:adjustRightInd w:val="0"/>
        <w:snapToGrid w:val="0"/>
        <w:spacing w:beforeAutospacing="0" w:afterAutospacing="0"/>
        <w:rPr>
          <w:rFonts w:ascii="新宋体" w:eastAsia="新宋体" w:hAnsi="新宋体" w:cs="Times New Roman"/>
          <w:color w:val="000000"/>
          <w:sz w:val="32"/>
          <w:szCs w:val="32"/>
          <w:shd w:val="clear" w:color="auto" w:fill="FFFFFF"/>
        </w:rPr>
      </w:pPr>
    </w:p>
    <w:p w:rsidR="001104C7" w:rsidRDefault="00A00F49">
      <w:pPr>
        <w:ind w:firstLineChars="200" w:firstLine="640"/>
        <w:rPr>
          <w:rFonts w:ascii="仿宋_GB2312" w:eastAsia="仿宋_GB2312" w:hAnsi="仿宋_GB2312" w:cs="Times New Roman"/>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、道路交通管理：根据《中华人民共和国道路交通安全法》有关规定，对国县道、县乡道路实行统一科学管理，确保道路交通安全畅通、高效便捷。</w:t>
      </w:r>
    </w:p>
    <w:p w:rsidR="001104C7" w:rsidRDefault="00A00F49">
      <w:pPr>
        <w:ind w:firstLine="645"/>
        <w:rPr>
          <w:rFonts w:ascii="仿宋_GB2312" w:eastAsia="仿宋_GB2312" w:hAnsi="仿宋_GB2312" w:cs="Times New Roman"/>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、车辆和驾驶人管理：根据《中华人民共和国道路交通安全法》有关规定，依法对交通参与的主体机动车和驾驶人实施有效监管，确保人民群众安全出行和社会生活安定。</w:t>
      </w:r>
    </w:p>
    <w:p w:rsidR="001104C7" w:rsidRDefault="00A00F49">
      <w:pPr>
        <w:ind w:firstLine="645"/>
        <w:rPr>
          <w:rFonts w:ascii="仿宋_GB2312" w:eastAsia="仿宋_GB2312" w:hAnsi="仿宋_GB2312" w:cs="Times New Roman"/>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交管政务管理：开展交通法制建设与安全宣传、交警系统行政性收费和经费保障工作、队伍建设工作指导和调研工作，组织、规划交通管理信息化建设与应用、通讯网建设和交通管理信息系统建设推广，开展新技术推广应用工作；做好道路交通事故社会救助基金的统筹。</w:t>
      </w:r>
    </w:p>
    <w:p w:rsidR="001104C7" w:rsidRDefault="001104C7">
      <w:pPr>
        <w:pStyle w:val="a6"/>
        <w:widowControl/>
        <w:shd w:val="clear" w:color="auto" w:fill="FFFFFF"/>
        <w:adjustRightInd w:val="0"/>
        <w:snapToGrid w:val="0"/>
        <w:spacing w:beforeAutospacing="0" w:afterAutospacing="0"/>
        <w:rPr>
          <w:rFonts w:ascii="新宋体" w:eastAsia="新宋体" w:hAnsi="新宋体" w:cs="Times New Roman"/>
          <w:color w:val="000000"/>
          <w:sz w:val="32"/>
          <w:szCs w:val="32"/>
          <w:shd w:val="clear" w:color="auto" w:fill="FFFFFF"/>
        </w:rPr>
      </w:pPr>
    </w:p>
    <w:p w:rsidR="001104C7" w:rsidRDefault="00A00F49">
      <w:pPr>
        <w:pStyle w:val="a6"/>
        <w:widowControl/>
        <w:numPr>
          <w:ilvl w:val="0"/>
          <w:numId w:val="2"/>
        </w:numPr>
        <w:shd w:val="clear" w:color="auto" w:fill="FFFFFF"/>
        <w:adjustRightInd w:val="0"/>
        <w:snapToGrid w:val="0"/>
        <w:spacing w:beforeAutospacing="0" w:afterAutospacing="0"/>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部门组成</w:t>
      </w:r>
    </w:p>
    <w:p w:rsidR="001104C7" w:rsidRDefault="001104C7">
      <w:pPr>
        <w:pStyle w:val="a6"/>
        <w:widowControl/>
        <w:shd w:val="clear" w:color="auto" w:fill="FFFFFF"/>
        <w:adjustRightInd w:val="0"/>
        <w:snapToGrid w:val="0"/>
        <w:spacing w:beforeAutospacing="0" w:afterAutospacing="0"/>
        <w:rPr>
          <w:rFonts w:ascii="新宋体" w:eastAsia="新宋体" w:hAnsi="新宋体" w:cs="Times New Roman"/>
          <w:b/>
          <w:bCs/>
          <w:color w:val="000000"/>
          <w:sz w:val="32"/>
          <w:szCs w:val="32"/>
          <w:shd w:val="clear" w:color="auto" w:fill="FFFFFF"/>
        </w:rPr>
      </w:pPr>
    </w:p>
    <w:p w:rsidR="001104C7" w:rsidRDefault="00A00F49">
      <w:pPr>
        <w:pStyle w:val="a6"/>
        <w:widowControl/>
        <w:shd w:val="clear" w:color="auto" w:fill="FFFFFF"/>
        <w:adjustRightInd w:val="0"/>
        <w:snapToGrid w:val="0"/>
        <w:spacing w:beforeAutospacing="0" w:afterAutospacing="0"/>
        <w:ind w:firstLineChars="200" w:firstLine="640"/>
        <w:rPr>
          <w:rFonts w:ascii="仿宋_GB2312" w:eastAsia="仿宋_GB2312" w:hAnsi="仿宋_GB2312" w:cs="Times New Roman"/>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交警部门只设一个预算单位，即南宫市公安局交通警察大队，单位性质：行政；单位规格：正科级；经费保障形式：财政性资金基本保证经费。</w:t>
      </w:r>
    </w:p>
    <w:p w:rsidR="001104C7" w:rsidRDefault="001104C7">
      <w:pPr>
        <w:pStyle w:val="a6"/>
        <w:widowControl/>
        <w:shd w:val="clear" w:color="auto" w:fill="FFFFFF"/>
        <w:adjustRightInd w:val="0"/>
        <w:snapToGrid w:val="0"/>
        <w:spacing w:beforeAutospacing="0" w:afterAutospacing="0"/>
        <w:ind w:firstLineChars="200" w:firstLine="640"/>
        <w:rPr>
          <w:rFonts w:ascii="新宋体" w:eastAsia="新宋体" w:hAnsi="新宋体" w:cs="Times New Roman"/>
          <w:color w:val="000000"/>
          <w:sz w:val="32"/>
          <w:szCs w:val="32"/>
          <w:shd w:val="clear" w:color="auto" w:fill="FFFFFF"/>
        </w:rPr>
      </w:pPr>
    </w:p>
    <w:p w:rsidR="001104C7" w:rsidRDefault="001104C7">
      <w:pPr>
        <w:pStyle w:val="a6"/>
        <w:widowControl/>
        <w:shd w:val="clear" w:color="auto" w:fill="FFFFFF"/>
        <w:adjustRightInd w:val="0"/>
        <w:snapToGrid w:val="0"/>
        <w:spacing w:beforeAutospacing="0" w:afterAutospacing="0"/>
        <w:ind w:firstLine="640"/>
        <w:rPr>
          <w:rFonts w:ascii="新宋体" w:eastAsia="新宋体" w:hAnsi="新宋体" w:cs="Times New Roman"/>
          <w:color w:val="000000"/>
          <w:sz w:val="32"/>
          <w:szCs w:val="32"/>
          <w:shd w:val="clear" w:color="auto" w:fill="FFFFFF"/>
        </w:rPr>
      </w:pPr>
    </w:p>
    <w:p w:rsidR="001104C7" w:rsidRDefault="001104C7">
      <w:pPr>
        <w:widowControl/>
        <w:spacing w:line="580" w:lineRule="exact"/>
        <w:rPr>
          <w:rFonts w:ascii="宋体" w:cs="宋体"/>
          <w:b/>
          <w:bCs/>
          <w:color w:val="000000"/>
          <w:sz w:val="32"/>
          <w:szCs w:val="32"/>
          <w:shd w:val="clear" w:color="auto" w:fill="FFFFFF"/>
        </w:rPr>
        <w:sectPr w:rsidR="001104C7">
          <w:pgSz w:w="11906" w:h="16838"/>
          <w:pgMar w:top="1440" w:right="1800" w:bottom="1440" w:left="1800" w:header="851" w:footer="992" w:gutter="0"/>
          <w:cols w:space="425"/>
          <w:docGrid w:type="lines" w:linePitch="312"/>
        </w:sectPr>
      </w:pPr>
    </w:p>
    <w:p w:rsidR="001104C7" w:rsidRDefault="001104C7">
      <w:pPr>
        <w:widowControl/>
        <w:spacing w:line="580" w:lineRule="exact"/>
        <w:jc w:val="center"/>
        <w:rPr>
          <w:rFonts w:ascii="宋体" w:cs="宋体"/>
          <w:b/>
          <w:bCs/>
          <w:color w:val="000000"/>
          <w:sz w:val="32"/>
          <w:szCs w:val="32"/>
          <w:shd w:val="clear" w:color="auto" w:fill="FFFFFF"/>
        </w:rPr>
      </w:pPr>
    </w:p>
    <w:p w:rsidR="001104C7" w:rsidRDefault="001104C7">
      <w:pPr>
        <w:widowControl/>
        <w:spacing w:line="580" w:lineRule="exact"/>
        <w:jc w:val="center"/>
        <w:rPr>
          <w:rFonts w:ascii="宋体" w:cs="宋体"/>
          <w:b/>
          <w:bCs/>
          <w:color w:val="000000"/>
          <w:sz w:val="32"/>
          <w:szCs w:val="32"/>
          <w:shd w:val="clear" w:color="auto" w:fill="FFFFFF"/>
        </w:rPr>
      </w:pPr>
    </w:p>
    <w:p w:rsidR="001104C7" w:rsidRDefault="001104C7">
      <w:pPr>
        <w:widowControl/>
        <w:spacing w:line="580" w:lineRule="exact"/>
        <w:jc w:val="center"/>
        <w:rPr>
          <w:rFonts w:ascii="宋体" w:cs="宋体"/>
          <w:b/>
          <w:bCs/>
          <w:color w:val="000000"/>
          <w:sz w:val="32"/>
          <w:szCs w:val="32"/>
          <w:shd w:val="clear" w:color="auto" w:fill="FFFFFF"/>
        </w:rPr>
      </w:pPr>
    </w:p>
    <w:p w:rsidR="001104C7" w:rsidRDefault="001104C7">
      <w:pPr>
        <w:widowControl/>
        <w:spacing w:line="580" w:lineRule="exact"/>
        <w:jc w:val="center"/>
        <w:rPr>
          <w:rFonts w:ascii="宋体" w:cs="宋体"/>
          <w:b/>
          <w:bCs/>
          <w:color w:val="000000"/>
          <w:sz w:val="32"/>
          <w:szCs w:val="32"/>
          <w:shd w:val="clear" w:color="auto" w:fill="FFFFFF"/>
        </w:rPr>
      </w:pPr>
    </w:p>
    <w:p w:rsidR="001104C7" w:rsidRDefault="001104C7">
      <w:pPr>
        <w:widowControl/>
        <w:spacing w:line="580" w:lineRule="exact"/>
        <w:rPr>
          <w:rFonts w:ascii="宋体" w:cs="宋体"/>
          <w:b/>
          <w:bCs/>
          <w:color w:val="000000"/>
          <w:sz w:val="32"/>
          <w:szCs w:val="32"/>
          <w:shd w:val="clear" w:color="auto" w:fill="FFFFFF"/>
        </w:rPr>
      </w:pPr>
    </w:p>
    <w:p w:rsidR="001104C7" w:rsidRDefault="001104C7">
      <w:pPr>
        <w:widowControl/>
        <w:spacing w:line="580" w:lineRule="exact"/>
        <w:jc w:val="center"/>
        <w:rPr>
          <w:rFonts w:ascii="宋体" w:cs="宋体"/>
          <w:b/>
          <w:bCs/>
          <w:color w:val="000000"/>
          <w:sz w:val="32"/>
          <w:szCs w:val="32"/>
          <w:shd w:val="clear" w:color="auto" w:fill="FFFFFF"/>
        </w:rPr>
      </w:pPr>
    </w:p>
    <w:p w:rsidR="001104C7" w:rsidRDefault="001104C7">
      <w:pPr>
        <w:widowControl/>
        <w:spacing w:line="580" w:lineRule="exact"/>
        <w:jc w:val="center"/>
        <w:rPr>
          <w:rFonts w:ascii="宋体" w:cs="宋体"/>
          <w:b/>
          <w:bCs/>
          <w:color w:val="000000"/>
          <w:sz w:val="32"/>
          <w:szCs w:val="32"/>
          <w:shd w:val="clear" w:color="auto" w:fill="FFFFFF"/>
        </w:rPr>
      </w:pPr>
    </w:p>
    <w:p w:rsidR="001104C7" w:rsidRDefault="001104C7">
      <w:pPr>
        <w:widowControl/>
        <w:spacing w:line="580" w:lineRule="exact"/>
        <w:jc w:val="center"/>
        <w:rPr>
          <w:rFonts w:ascii="宋体" w:cs="宋体"/>
          <w:b/>
          <w:bCs/>
          <w:color w:val="000000"/>
          <w:sz w:val="32"/>
          <w:szCs w:val="32"/>
          <w:shd w:val="clear" w:color="auto" w:fill="FFFFFF"/>
        </w:rPr>
      </w:pPr>
    </w:p>
    <w:p w:rsidR="001104C7" w:rsidRDefault="00A00F49">
      <w:pPr>
        <w:widowControl/>
        <w:spacing w:line="580" w:lineRule="exact"/>
        <w:jc w:val="center"/>
        <w:rPr>
          <w:rFonts w:ascii="宋体" w:cs="宋体"/>
          <w:b/>
          <w:bCs/>
          <w:color w:val="000000"/>
          <w:sz w:val="32"/>
          <w:szCs w:val="32"/>
          <w:shd w:val="clear" w:color="auto" w:fill="FFFFFF"/>
        </w:rPr>
        <w:sectPr w:rsidR="001104C7">
          <w:pgSz w:w="16838" w:h="11906" w:orient="landscape"/>
          <w:pgMar w:top="567" w:right="567" w:bottom="567" w:left="567" w:header="851" w:footer="992" w:gutter="0"/>
          <w:cols w:space="425"/>
          <w:docGrid w:type="lines" w:linePitch="312"/>
        </w:sectPr>
      </w:pPr>
      <w:r>
        <w:rPr>
          <w:rFonts w:ascii="宋体" w:hAnsi="宋体" w:cs="宋体" w:hint="eastAsia"/>
          <w:b/>
          <w:bCs/>
          <w:color w:val="000000"/>
          <w:sz w:val="32"/>
          <w:szCs w:val="32"/>
          <w:shd w:val="clear" w:color="auto" w:fill="FFFFFF"/>
        </w:rPr>
        <w:t>第二部分</w:t>
      </w:r>
      <w:r>
        <w:rPr>
          <w:rFonts w:ascii="宋体" w:hAnsi="宋体" w:cs="宋体"/>
          <w:b/>
          <w:bCs/>
          <w:color w:val="000000"/>
          <w:sz w:val="32"/>
          <w:szCs w:val="32"/>
          <w:shd w:val="clear" w:color="auto" w:fill="FFFFFF"/>
        </w:rPr>
        <w:t xml:space="preserve">  </w:t>
      </w:r>
      <w:r>
        <w:rPr>
          <w:rFonts w:ascii="宋体" w:hAnsi="宋体" w:cs="宋体"/>
          <w:b/>
          <w:bCs/>
          <w:kern w:val="0"/>
          <w:sz w:val="32"/>
          <w:szCs w:val="32"/>
        </w:rPr>
        <w:t>2017</w:t>
      </w:r>
      <w:r>
        <w:rPr>
          <w:rFonts w:ascii="宋体" w:hAnsi="宋体" w:cs="宋体" w:hint="eastAsia"/>
          <w:b/>
          <w:bCs/>
          <w:kern w:val="0"/>
          <w:sz w:val="32"/>
          <w:szCs w:val="32"/>
        </w:rPr>
        <w:t>年部门决算表</w:t>
      </w:r>
    </w:p>
    <w:p w:rsidR="001104C7" w:rsidRDefault="00A00F49">
      <w:pPr>
        <w:widowControl/>
        <w:rPr>
          <w:rFonts w:ascii="宋体" w:cs="宋体"/>
          <w:b/>
          <w:bCs/>
          <w:color w:val="000000"/>
          <w:sz w:val="32"/>
          <w:szCs w:val="32"/>
          <w:shd w:val="clear" w:color="auto" w:fill="FFFFFF"/>
        </w:rPr>
        <w:sectPr w:rsidR="001104C7">
          <w:pgSz w:w="16838" w:h="11906" w:orient="landscape"/>
          <w:pgMar w:top="567" w:right="567" w:bottom="567" w:left="567" w:header="851" w:footer="992" w:gutter="0"/>
          <w:cols w:space="425"/>
          <w:docGrid w:type="lines" w:linePitch="316"/>
        </w:sectPr>
      </w:pPr>
      <w:r>
        <w:rPr>
          <w:noProof/>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78740</wp:posOffset>
            </wp:positionV>
            <wp:extent cx="8943975" cy="6867525"/>
            <wp:effectExtent l="0" t="0" r="9525"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8943975" cy="6867525"/>
                    </a:xfrm>
                    <a:prstGeom prst="rect">
                      <a:avLst/>
                    </a:prstGeom>
                    <a:noFill/>
                    <a:ln w="9525">
                      <a:noFill/>
                    </a:ln>
                  </pic:spPr>
                </pic:pic>
              </a:graphicData>
            </a:graphic>
          </wp:anchor>
        </w:drawing>
      </w:r>
    </w:p>
    <w:p w:rsidR="001104C7" w:rsidRDefault="00A00F49">
      <w:pPr>
        <w:widowControl/>
        <w:rPr>
          <w:rFonts w:ascii="宋体" w:cs="宋体"/>
          <w:b/>
          <w:bCs/>
          <w:color w:val="000000"/>
          <w:sz w:val="32"/>
          <w:szCs w:val="32"/>
          <w:shd w:val="clear" w:color="auto" w:fill="FFFFFF"/>
        </w:rPr>
      </w:pPr>
      <w:r>
        <w:rPr>
          <w:rFonts w:ascii="宋体" w:cs="宋体"/>
          <w:b/>
          <w:bCs/>
          <w:noProof/>
          <w:color w:val="000000"/>
          <w:sz w:val="32"/>
          <w:szCs w:val="32"/>
          <w:shd w:val="clear" w:color="auto" w:fill="FFFFFF"/>
        </w:rPr>
        <w:lastRenderedPageBreak/>
        <w:drawing>
          <wp:inline distT="0" distB="0" distL="114300" distR="114300">
            <wp:extent cx="9915525" cy="357187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9915525" cy="3571875"/>
                    </a:xfrm>
                    <a:prstGeom prst="rect">
                      <a:avLst/>
                    </a:prstGeom>
                    <a:noFill/>
                    <a:ln w="9525">
                      <a:noFill/>
                    </a:ln>
                  </pic:spPr>
                </pic:pic>
              </a:graphicData>
            </a:graphic>
          </wp:inline>
        </w:drawing>
      </w: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A00F49">
      <w:pPr>
        <w:widowControl/>
        <w:rPr>
          <w:rFonts w:ascii="宋体" w:cs="宋体"/>
          <w:b/>
          <w:bCs/>
          <w:color w:val="000000"/>
          <w:sz w:val="32"/>
          <w:szCs w:val="32"/>
          <w:shd w:val="clear" w:color="auto" w:fill="FFFFFF"/>
        </w:rPr>
      </w:pPr>
      <w:r>
        <w:rPr>
          <w:rFonts w:ascii="宋体" w:cs="宋体"/>
          <w:b/>
          <w:bCs/>
          <w:noProof/>
          <w:color w:val="000000"/>
          <w:sz w:val="32"/>
          <w:szCs w:val="32"/>
          <w:shd w:val="clear" w:color="auto" w:fill="FFFFFF"/>
        </w:rPr>
        <w:drawing>
          <wp:inline distT="0" distB="0" distL="114300" distR="114300">
            <wp:extent cx="9991725" cy="4010025"/>
            <wp:effectExtent l="0" t="0" r="9525"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9991725" cy="4010025"/>
                    </a:xfrm>
                    <a:prstGeom prst="rect">
                      <a:avLst/>
                    </a:prstGeom>
                    <a:noFill/>
                    <a:ln w="9525">
                      <a:noFill/>
                    </a:ln>
                  </pic:spPr>
                </pic:pic>
              </a:graphicData>
            </a:graphic>
          </wp:inline>
        </w:drawing>
      </w: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A00F49">
      <w:pPr>
        <w:widowControl/>
        <w:rPr>
          <w:rFonts w:ascii="宋体" w:cs="宋体"/>
          <w:b/>
          <w:bCs/>
          <w:color w:val="000000"/>
          <w:sz w:val="32"/>
          <w:szCs w:val="32"/>
          <w:shd w:val="clear" w:color="auto" w:fill="FFFFFF"/>
        </w:rPr>
      </w:pPr>
      <w:r>
        <w:rPr>
          <w:noProof/>
        </w:rPr>
        <w:lastRenderedPageBreak/>
        <w:drawing>
          <wp:anchor distT="0" distB="0" distL="114300" distR="114300" simplePos="0" relativeHeight="251659264" behindDoc="0" locked="0" layoutInCell="1" allowOverlap="1">
            <wp:simplePos x="0" y="0"/>
            <wp:positionH relativeFrom="column">
              <wp:posOffset>1905</wp:posOffset>
            </wp:positionH>
            <wp:positionV relativeFrom="paragraph">
              <wp:posOffset>78740</wp:posOffset>
            </wp:positionV>
            <wp:extent cx="9286875" cy="6867525"/>
            <wp:effectExtent l="0" t="0" r="9525" b="9525"/>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9286875" cy="6867525"/>
                    </a:xfrm>
                    <a:prstGeom prst="rect">
                      <a:avLst/>
                    </a:prstGeom>
                    <a:noFill/>
                    <a:ln w="9525">
                      <a:noFill/>
                    </a:ln>
                  </pic:spPr>
                </pic:pic>
              </a:graphicData>
            </a:graphic>
          </wp:anchor>
        </w:drawing>
      </w:r>
    </w:p>
    <w:p w:rsidR="001104C7" w:rsidRDefault="00A00F49">
      <w:pPr>
        <w:widowControl/>
        <w:rPr>
          <w:rFonts w:ascii="宋体" w:cs="宋体"/>
          <w:b/>
          <w:bCs/>
          <w:color w:val="000000"/>
          <w:sz w:val="32"/>
          <w:szCs w:val="32"/>
          <w:shd w:val="clear" w:color="auto" w:fill="FFFFFF"/>
        </w:rPr>
      </w:pPr>
      <w:r>
        <w:rPr>
          <w:rFonts w:ascii="宋体" w:cs="宋体"/>
          <w:b/>
          <w:bCs/>
          <w:noProof/>
          <w:color w:val="000000"/>
          <w:sz w:val="32"/>
          <w:szCs w:val="32"/>
          <w:shd w:val="clear" w:color="auto" w:fill="FFFFFF"/>
        </w:rPr>
        <w:lastRenderedPageBreak/>
        <w:drawing>
          <wp:inline distT="0" distB="0" distL="114300" distR="114300">
            <wp:extent cx="9829800" cy="22479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1"/>
                    <a:stretch>
                      <a:fillRect/>
                    </a:stretch>
                  </pic:blipFill>
                  <pic:spPr>
                    <a:xfrm>
                      <a:off x="0" y="0"/>
                      <a:ext cx="9829800" cy="2247900"/>
                    </a:xfrm>
                    <a:prstGeom prst="rect">
                      <a:avLst/>
                    </a:prstGeom>
                    <a:noFill/>
                    <a:ln w="9525">
                      <a:noFill/>
                    </a:ln>
                  </pic:spPr>
                </pic:pic>
              </a:graphicData>
            </a:graphic>
          </wp:inline>
        </w:drawing>
      </w: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A00F49">
      <w:pPr>
        <w:widowControl/>
        <w:rPr>
          <w:rFonts w:ascii="宋体" w:cs="宋体"/>
          <w:b/>
          <w:bCs/>
          <w:color w:val="000000"/>
          <w:sz w:val="32"/>
          <w:szCs w:val="32"/>
          <w:shd w:val="clear" w:color="auto" w:fill="FFFFFF"/>
        </w:rPr>
      </w:pPr>
      <w:r>
        <w:rPr>
          <w:rFonts w:ascii="宋体" w:cs="宋体"/>
          <w:b/>
          <w:bCs/>
          <w:noProof/>
          <w:color w:val="000000"/>
          <w:sz w:val="32"/>
          <w:szCs w:val="32"/>
          <w:shd w:val="clear" w:color="auto" w:fill="FFFFFF"/>
        </w:rPr>
        <w:lastRenderedPageBreak/>
        <w:drawing>
          <wp:inline distT="0" distB="0" distL="114300" distR="114300">
            <wp:extent cx="9906000" cy="5648325"/>
            <wp:effectExtent l="0" t="0" r="0" b="95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9906000" cy="5648325"/>
                    </a:xfrm>
                    <a:prstGeom prst="rect">
                      <a:avLst/>
                    </a:prstGeom>
                    <a:noFill/>
                    <a:ln w="9525">
                      <a:noFill/>
                    </a:ln>
                  </pic:spPr>
                </pic:pic>
              </a:graphicData>
            </a:graphic>
          </wp:inline>
        </w:drawing>
      </w: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A00F49">
      <w:pPr>
        <w:widowControl/>
        <w:rPr>
          <w:rFonts w:ascii="宋体" w:cs="宋体"/>
          <w:b/>
          <w:bCs/>
          <w:color w:val="000000"/>
          <w:sz w:val="32"/>
          <w:szCs w:val="32"/>
          <w:shd w:val="clear" w:color="auto" w:fill="FFFFFF"/>
        </w:rPr>
      </w:pPr>
      <w:r>
        <w:rPr>
          <w:rFonts w:ascii="宋体" w:cs="宋体"/>
          <w:b/>
          <w:bCs/>
          <w:noProof/>
          <w:color w:val="000000"/>
          <w:sz w:val="32"/>
          <w:szCs w:val="32"/>
          <w:shd w:val="clear" w:color="auto" w:fill="FFFFFF"/>
        </w:rPr>
        <w:drawing>
          <wp:inline distT="0" distB="0" distL="114300" distR="114300">
            <wp:extent cx="9953625" cy="2219325"/>
            <wp:effectExtent l="0" t="0" r="9525"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a:stretch>
                      <a:fillRect/>
                    </a:stretch>
                  </pic:blipFill>
                  <pic:spPr>
                    <a:xfrm>
                      <a:off x="0" y="0"/>
                      <a:ext cx="9953625" cy="2219325"/>
                    </a:xfrm>
                    <a:prstGeom prst="rect">
                      <a:avLst/>
                    </a:prstGeom>
                    <a:noFill/>
                    <a:ln w="9525">
                      <a:noFill/>
                    </a:ln>
                  </pic:spPr>
                </pic:pic>
              </a:graphicData>
            </a:graphic>
          </wp:inline>
        </w:drawing>
      </w: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A00F49">
      <w:pPr>
        <w:widowControl/>
        <w:rPr>
          <w:rFonts w:ascii="宋体" w:cs="宋体"/>
          <w:b/>
          <w:bCs/>
          <w:color w:val="000000"/>
          <w:sz w:val="32"/>
          <w:szCs w:val="32"/>
          <w:shd w:val="clear" w:color="auto" w:fill="FFFFFF"/>
        </w:rPr>
      </w:pPr>
      <w:r>
        <w:rPr>
          <w:rFonts w:ascii="宋体" w:cs="宋体"/>
          <w:b/>
          <w:bCs/>
          <w:noProof/>
          <w:color w:val="000000"/>
          <w:sz w:val="32"/>
          <w:szCs w:val="32"/>
          <w:shd w:val="clear" w:color="auto" w:fill="FFFFFF"/>
        </w:rPr>
        <w:drawing>
          <wp:inline distT="0" distB="0" distL="114300" distR="114300">
            <wp:extent cx="9829800" cy="3057525"/>
            <wp:effectExtent l="0" t="0" r="0" b="952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4"/>
                    <a:stretch>
                      <a:fillRect/>
                    </a:stretch>
                  </pic:blipFill>
                  <pic:spPr>
                    <a:xfrm>
                      <a:off x="0" y="0"/>
                      <a:ext cx="9829800" cy="3057525"/>
                    </a:xfrm>
                    <a:prstGeom prst="rect">
                      <a:avLst/>
                    </a:prstGeom>
                    <a:noFill/>
                    <a:ln w="9525">
                      <a:noFill/>
                    </a:ln>
                  </pic:spPr>
                </pic:pic>
              </a:graphicData>
            </a:graphic>
          </wp:inline>
        </w:drawing>
      </w: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A00F49">
      <w:pPr>
        <w:widowControl/>
        <w:rPr>
          <w:rFonts w:ascii="宋体" w:cs="宋体"/>
          <w:b/>
          <w:bCs/>
          <w:color w:val="000000"/>
          <w:sz w:val="32"/>
          <w:szCs w:val="32"/>
          <w:shd w:val="clear" w:color="auto" w:fill="FFFFFF"/>
        </w:rPr>
      </w:pPr>
      <w:r>
        <w:rPr>
          <w:rFonts w:ascii="宋体" w:cs="宋体" w:hint="eastAsia"/>
          <w:b/>
          <w:bCs/>
          <w:noProof/>
          <w:color w:val="000000"/>
          <w:sz w:val="32"/>
          <w:szCs w:val="32"/>
          <w:shd w:val="clear" w:color="auto" w:fill="FFFFFF"/>
        </w:rPr>
        <w:drawing>
          <wp:inline distT="0" distB="0" distL="114300" distR="114300">
            <wp:extent cx="9805670" cy="4882515"/>
            <wp:effectExtent l="0" t="0" r="5080" b="13335"/>
            <wp:docPr id="9" name="图片 9" descr="微信图片_2019030708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307085718"/>
                    <pic:cNvPicPr>
                      <a:picLocks noChangeAspect="1"/>
                    </pic:cNvPicPr>
                  </pic:nvPicPr>
                  <pic:blipFill>
                    <a:blip r:embed="rId15"/>
                    <a:stretch>
                      <a:fillRect/>
                    </a:stretch>
                  </pic:blipFill>
                  <pic:spPr>
                    <a:xfrm>
                      <a:off x="0" y="0"/>
                      <a:ext cx="9805670" cy="4882515"/>
                    </a:xfrm>
                    <a:prstGeom prst="rect">
                      <a:avLst/>
                    </a:prstGeom>
                  </pic:spPr>
                </pic:pic>
              </a:graphicData>
            </a:graphic>
          </wp:inline>
        </w:drawing>
      </w: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1104C7">
      <w:pPr>
        <w:widowControl/>
        <w:rPr>
          <w:rFonts w:ascii="宋体" w:cs="宋体"/>
          <w:b/>
          <w:bCs/>
          <w:color w:val="000000"/>
          <w:sz w:val="32"/>
          <w:szCs w:val="32"/>
          <w:shd w:val="clear" w:color="auto" w:fill="FFFFFF"/>
        </w:rPr>
      </w:pPr>
    </w:p>
    <w:p w:rsidR="001104C7" w:rsidRDefault="00A00F49">
      <w:pPr>
        <w:widowControl/>
        <w:rPr>
          <w:rFonts w:ascii="宋体" w:cs="宋体"/>
          <w:b/>
          <w:bCs/>
          <w:color w:val="000000"/>
          <w:sz w:val="32"/>
          <w:szCs w:val="32"/>
          <w:shd w:val="clear" w:color="auto" w:fill="FFFFFF"/>
        </w:rPr>
        <w:sectPr w:rsidR="001104C7">
          <w:pgSz w:w="16838" w:h="11906" w:orient="landscape"/>
          <w:pgMar w:top="567" w:right="567" w:bottom="567" w:left="567" w:header="851" w:footer="992" w:gutter="0"/>
          <w:cols w:space="425"/>
          <w:docGrid w:type="lines" w:linePitch="316"/>
        </w:sectPr>
      </w:pPr>
      <w:r>
        <w:rPr>
          <w:rFonts w:ascii="宋体" w:cs="宋体"/>
          <w:b/>
          <w:bCs/>
          <w:noProof/>
          <w:color w:val="000000"/>
          <w:sz w:val="32"/>
          <w:szCs w:val="32"/>
          <w:shd w:val="clear" w:color="auto" w:fill="FFFFFF"/>
        </w:rPr>
        <w:drawing>
          <wp:inline distT="0" distB="0" distL="114300" distR="114300">
            <wp:extent cx="9010650" cy="3819525"/>
            <wp:effectExtent l="0" t="0" r="0" b="952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6"/>
                    <a:stretch>
                      <a:fillRect/>
                    </a:stretch>
                  </pic:blipFill>
                  <pic:spPr>
                    <a:xfrm>
                      <a:off x="0" y="0"/>
                      <a:ext cx="9010650" cy="3819525"/>
                    </a:xfrm>
                    <a:prstGeom prst="rect">
                      <a:avLst/>
                    </a:prstGeom>
                    <a:noFill/>
                    <a:ln w="9525">
                      <a:noFill/>
                    </a:ln>
                  </pic:spPr>
                </pic:pic>
              </a:graphicData>
            </a:graphic>
          </wp:inline>
        </w:drawing>
      </w:r>
    </w:p>
    <w:p w:rsidR="001104C7" w:rsidRDefault="00A00F49">
      <w:pPr>
        <w:widowControl/>
        <w:spacing w:line="580" w:lineRule="exact"/>
        <w:jc w:val="center"/>
        <w:rPr>
          <w:rFonts w:ascii="宋体" w:cs="Times New Roman"/>
          <w:kern w:val="0"/>
          <w:sz w:val="24"/>
          <w:szCs w:val="24"/>
        </w:rPr>
      </w:pPr>
      <w:r>
        <w:rPr>
          <w:rFonts w:ascii="宋体" w:hAnsi="宋体" w:cs="宋体" w:hint="eastAsia"/>
          <w:b/>
          <w:bCs/>
          <w:color w:val="000000"/>
          <w:sz w:val="32"/>
          <w:szCs w:val="32"/>
          <w:shd w:val="clear" w:color="auto" w:fill="FFFFFF"/>
        </w:rPr>
        <w:lastRenderedPageBreak/>
        <w:t>第三部分</w:t>
      </w:r>
      <w:r>
        <w:rPr>
          <w:rFonts w:ascii="宋体" w:hAnsi="宋体" w:cs="宋体"/>
          <w:b/>
          <w:bCs/>
          <w:color w:val="000000"/>
          <w:sz w:val="32"/>
          <w:szCs w:val="32"/>
          <w:shd w:val="clear" w:color="auto" w:fill="FFFFFF"/>
        </w:rPr>
        <w:t xml:space="preserve">  </w:t>
      </w:r>
      <w:r>
        <w:rPr>
          <w:rFonts w:ascii="宋体" w:hAnsi="宋体" w:cs="宋体"/>
          <w:b/>
          <w:bCs/>
          <w:kern w:val="0"/>
          <w:sz w:val="32"/>
          <w:szCs w:val="32"/>
        </w:rPr>
        <w:t>2017</w:t>
      </w:r>
      <w:r>
        <w:rPr>
          <w:rFonts w:ascii="宋体" w:hAnsi="宋体" w:cs="宋体" w:hint="eastAsia"/>
          <w:b/>
          <w:bCs/>
          <w:kern w:val="0"/>
          <w:sz w:val="32"/>
          <w:szCs w:val="32"/>
        </w:rPr>
        <w:t>年部门决算情况说明</w:t>
      </w:r>
    </w:p>
    <w:p w:rsidR="001104C7" w:rsidRDefault="00A00F49">
      <w:pPr>
        <w:pStyle w:val="a6"/>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p>
    <w:p w:rsidR="001104C7" w:rsidRDefault="00A00F49">
      <w:pPr>
        <w:widowControl/>
        <w:numPr>
          <w:ilvl w:val="0"/>
          <w:numId w:val="3"/>
        </w:numPr>
        <w:spacing w:line="580" w:lineRule="exact"/>
        <w:jc w:val="left"/>
        <w:rPr>
          <w:rFonts w:ascii="新宋体" w:eastAsia="新宋体" w:hAnsi="新宋体" w:cs="Times New Roman"/>
          <w:kern w:val="0"/>
          <w:sz w:val="32"/>
          <w:szCs w:val="32"/>
        </w:rPr>
      </w:pPr>
      <w:r>
        <w:rPr>
          <w:rFonts w:ascii="新宋体" w:eastAsia="新宋体" w:hAnsi="新宋体" w:cs="新宋体" w:hint="eastAsia"/>
          <w:kern w:val="0"/>
          <w:sz w:val="32"/>
          <w:szCs w:val="32"/>
        </w:rPr>
        <w:t>收入支出决算总体情况说明</w:t>
      </w:r>
    </w:p>
    <w:p w:rsidR="001104C7" w:rsidRDefault="001104C7">
      <w:pPr>
        <w:ind w:firstLine="645"/>
        <w:rPr>
          <w:rFonts w:ascii="仿宋_GB2312" w:eastAsia="仿宋_GB2312" w:hAnsi="仿宋_GB2312" w:cs="仿宋_GB2312"/>
          <w:color w:val="000000"/>
          <w:kern w:val="0"/>
          <w:sz w:val="32"/>
          <w:szCs w:val="32"/>
          <w:shd w:val="clear" w:color="auto" w:fill="FFFFFF"/>
        </w:rPr>
      </w:pPr>
    </w:p>
    <w:p w:rsidR="001104C7" w:rsidRDefault="00A00F4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年度预算收入为</w:t>
      </w:r>
      <w:r>
        <w:rPr>
          <w:rFonts w:ascii="仿宋_GB2312" w:eastAsia="仿宋_GB2312" w:hAnsi="仿宋_GB2312" w:cs="仿宋_GB2312"/>
          <w:color w:val="000000"/>
          <w:kern w:val="0"/>
          <w:sz w:val="32"/>
          <w:szCs w:val="32"/>
          <w:shd w:val="clear" w:color="auto" w:fill="FFFFFF"/>
        </w:rPr>
        <w:t>1209.47</w:t>
      </w:r>
      <w:r>
        <w:rPr>
          <w:rFonts w:ascii="仿宋_GB2312" w:eastAsia="仿宋_GB2312" w:hAnsi="仿宋_GB2312" w:cs="仿宋_GB2312" w:hint="eastAsia"/>
          <w:color w:val="000000"/>
          <w:sz w:val="32"/>
          <w:szCs w:val="32"/>
          <w:shd w:val="clear" w:color="auto" w:fill="FFFFFF"/>
        </w:rPr>
        <w:t>万元，预算支出为</w:t>
      </w:r>
      <w:r>
        <w:rPr>
          <w:rFonts w:ascii="仿宋_GB2312" w:eastAsia="仿宋_GB2312" w:hAnsi="仿宋_GB2312" w:cs="仿宋_GB2312"/>
          <w:color w:val="000000"/>
          <w:kern w:val="0"/>
          <w:sz w:val="32"/>
          <w:szCs w:val="32"/>
          <w:shd w:val="clear" w:color="auto" w:fill="FFFFFF"/>
        </w:rPr>
        <w:t>1209.47</w:t>
      </w:r>
      <w:r>
        <w:rPr>
          <w:rFonts w:ascii="仿宋_GB2312" w:eastAsia="仿宋_GB2312" w:hAnsi="仿宋_GB2312" w:cs="仿宋_GB2312" w:hint="eastAsia"/>
          <w:color w:val="000000"/>
          <w:sz w:val="32"/>
          <w:szCs w:val="32"/>
          <w:shd w:val="clear" w:color="auto" w:fill="FFFFFF"/>
        </w:rPr>
        <w:t>万元，其中：</w:t>
      </w:r>
      <w:r>
        <w:rPr>
          <w:rFonts w:ascii="仿宋_GB2312" w:eastAsia="仿宋_GB2312" w:hAnsi="仿宋_GB2312" w:cs="仿宋_GB2312" w:hint="eastAsia"/>
          <w:color w:val="000000"/>
          <w:kern w:val="0"/>
          <w:sz w:val="32"/>
          <w:szCs w:val="32"/>
          <w:shd w:val="clear" w:color="auto" w:fill="FFFFFF"/>
        </w:rPr>
        <w:t>基本支出</w:t>
      </w:r>
      <w:r>
        <w:rPr>
          <w:rFonts w:ascii="仿宋_GB2312" w:eastAsia="仿宋_GB2312" w:hAnsi="仿宋_GB2312" w:cs="仿宋_GB2312"/>
          <w:color w:val="000000"/>
          <w:kern w:val="0"/>
          <w:sz w:val="32"/>
          <w:szCs w:val="32"/>
          <w:shd w:val="clear" w:color="auto" w:fill="FFFFFF"/>
        </w:rPr>
        <w:t>598.12</w:t>
      </w:r>
      <w:r>
        <w:rPr>
          <w:rFonts w:ascii="仿宋_GB2312" w:eastAsia="仿宋_GB2312" w:hAnsi="仿宋_GB2312" w:cs="仿宋_GB2312" w:hint="eastAsia"/>
          <w:color w:val="000000"/>
          <w:kern w:val="0"/>
          <w:sz w:val="32"/>
          <w:szCs w:val="32"/>
          <w:shd w:val="clear" w:color="auto" w:fill="FFFFFF"/>
        </w:rPr>
        <w:t>万元，项目支出</w:t>
      </w:r>
      <w:r>
        <w:rPr>
          <w:rFonts w:ascii="仿宋_GB2312" w:eastAsia="仿宋_GB2312" w:hAnsi="仿宋_GB2312" w:cs="仿宋_GB2312"/>
          <w:color w:val="000000"/>
          <w:kern w:val="0"/>
          <w:sz w:val="32"/>
          <w:szCs w:val="32"/>
          <w:shd w:val="clear" w:color="auto" w:fill="FFFFFF"/>
        </w:rPr>
        <w:t>959.23</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年度预算安排较上年度增加</w:t>
      </w:r>
      <w:r>
        <w:rPr>
          <w:rFonts w:ascii="仿宋_GB2312" w:eastAsia="仿宋_GB2312" w:hAnsi="仿宋_GB2312" w:cs="仿宋_GB2312" w:hint="eastAsia"/>
          <w:sz w:val="32"/>
          <w:szCs w:val="32"/>
        </w:rPr>
        <w:t>547.37</w:t>
      </w:r>
      <w:r>
        <w:rPr>
          <w:rFonts w:ascii="仿宋_GB2312" w:eastAsia="仿宋_GB2312" w:hAnsi="仿宋_GB2312" w:cs="仿宋_GB2312" w:hint="eastAsia"/>
          <w:sz w:val="32"/>
          <w:szCs w:val="32"/>
        </w:rPr>
        <w:t>万元，</w:t>
      </w:r>
      <w:r>
        <w:rPr>
          <w:rFonts w:ascii="仿宋_GB2312" w:eastAsia="仿宋_GB2312" w:hAnsi="仿宋_GB2312" w:cs="仿宋_GB2312" w:hint="eastAsia"/>
          <w:color w:val="000000"/>
          <w:sz w:val="32"/>
          <w:szCs w:val="32"/>
          <w:shd w:val="clear" w:color="auto" w:fill="FFFFFF"/>
        </w:rPr>
        <w:t>增幅为</w:t>
      </w:r>
      <w:r>
        <w:rPr>
          <w:rFonts w:ascii="仿宋_GB2312" w:eastAsia="仿宋_GB2312" w:hAnsi="仿宋_GB2312" w:cs="仿宋_GB2312" w:hint="eastAsia"/>
          <w:color w:val="000000"/>
          <w:sz w:val="32"/>
          <w:szCs w:val="32"/>
          <w:shd w:val="clear" w:color="auto" w:fill="FFFFFF"/>
        </w:rPr>
        <w:t>45%</w:t>
      </w:r>
      <w:r>
        <w:rPr>
          <w:rFonts w:ascii="仿宋_GB2312" w:eastAsia="仿宋_GB2312" w:hAnsi="仿宋_GB2312" w:cs="仿宋_GB2312" w:hint="eastAsia"/>
          <w:color w:val="000000"/>
          <w:sz w:val="32"/>
          <w:szCs w:val="32"/>
          <w:shd w:val="clear" w:color="auto" w:fill="FFFFFF"/>
        </w:rPr>
        <w:t>，主要原因是政府性基金预算财政拨款收入有增加，</w:t>
      </w:r>
      <w:r>
        <w:rPr>
          <w:rFonts w:ascii="仿宋_GB2312" w:eastAsia="仿宋_GB2312" w:hAnsi="仿宋_GB2312" w:cs="仿宋_GB2312" w:hint="eastAsia"/>
          <w:sz w:val="32"/>
          <w:szCs w:val="32"/>
        </w:rPr>
        <w:t>实现城市智能化建设投入资金，如购置道路监控设备、抓拍仪、测速球机等。</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年年末结转和结余为</w:t>
      </w:r>
      <w:r>
        <w:rPr>
          <w:rFonts w:ascii="仿宋_GB2312" w:eastAsia="仿宋_GB2312" w:hAnsi="仿宋_GB2312" w:cs="仿宋_GB2312"/>
          <w:color w:val="000000"/>
          <w:kern w:val="0"/>
          <w:sz w:val="32"/>
          <w:szCs w:val="32"/>
          <w:shd w:val="clear" w:color="auto" w:fill="FFFFFF"/>
        </w:rPr>
        <w:t>6.08</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较上年度增加</w:t>
      </w:r>
      <w:r>
        <w:rPr>
          <w:rFonts w:ascii="仿宋_GB2312" w:eastAsia="仿宋_GB2312" w:hAnsi="仿宋_GB2312" w:cs="仿宋_GB2312"/>
          <w:color w:val="000000"/>
          <w:kern w:val="0"/>
          <w:sz w:val="32"/>
          <w:szCs w:val="32"/>
          <w:shd w:val="clear" w:color="auto" w:fill="FFFFFF"/>
        </w:rPr>
        <w:t>5.08</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增幅约为</w:t>
      </w:r>
      <w:r>
        <w:rPr>
          <w:rFonts w:ascii="仿宋_GB2312" w:eastAsia="仿宋_GB2312" w:hAnsi="仿宋_GB2312" w:cs="仿宋_GB2312"/>
          <w:color w:val="000000"/>
          <w:kern w:val="0"/>
          <w:sz w:val="32"/>
          <w:szCs w:val="32"/>
          <w:shd w:val="clear" w:color="auto" w:fill="FFFFFF"/>
        </w:rPr>
        <w:t>508%,</w:t>
      </w:r>
      <w:r>
        <w:rPr>
          <w:rFonts w:ascii="仿宋_GB2312" w:eastAsia="仿宋_GB2312" w:hAnsi="仿宋_GB2312" w:cs="仿宋_GB2312" w:hint="eastAsia"/>
          <w:color w:val="000000"/>
          <w:kern w:val="0"/>
          <w:sz w:val="32"/>
          <w:szCs w:val="32"/>
          <w:shd w:val="clear" w:color="auto" w:fill="FFFFFF"/>
        </w:rPr>
        <w:t>主要是本年度结转中央政法转移支付资金装备业务经费</w:t>
      </w:r>
      <w:r>
        <w:rPr>
          <w:rFonts w:ascii="仿宋_GB2312" w:eastAsia="仿宋_GB2312" w:hAnsi="仿宋_GB2312" w:cs="仿宋_GB2312"/>
          <w:color w:val="000000"/>
          <w:kern w:val="0"/>
          <w:sz w:val="32"/>
          <w:szCs w:val="32"/>
          <w:shd w:val="clear" w:color="auto" w:fill="FFFFFF"/>
        </w:rPr>
        <w:t>5.982</w:t>
      </w:r>
      <w:r>
        <w:rPr>
          <w:rFonts w:ascii="仿宋_GB2312" w:eastAsia="仿宋_GB2312" w:hAnsi="仿宋_GB2312" w:cs="仿宋_GB2312" w:hint="eastAsia"/>
          <w:color w:val="000000"/>
          <w:kern w:val="0"/>
          <w:sz w:val="32"/>
          <w:szCs w:val="32"/>
          <w:shd w:val="clear" w:color="auto" w:fill="FFFFFF"/>
        </w:rPr>
        <w:t>万元。</w:t>
      </w:r>
    </w:p>
    <w:p w:rsidR="001104C7" w:rsidRDefault="001104C7">
      <w:pPr>
        <w:widowControl/>
        <w:adjustRightInd w:val="0"/>
        <w:snapToGrid w:val="0"/>
        <w:jc w:val="left"/>
        <w:rPr>
          <w:rFonts w:ascii="仿宋" w:eastAsia="仿宋" w:hAnsi="仿宋" w:cs="Times New Roman"/>
          <w:color w:val="000000"/>
          <w:sz w:val="32"/>
          <w:szCs w:val="32"/>
          <w:shd w:val="clear" w:color="auto" w:fill="FFFFFF"/>
        </w:rPr>
      </w:pPr>
    </w:p>
    <w:p w:rsidR="001104C7" w:rsidRDefault="00A00F49">
      <w:pPr>
        <w:widowControl/>
        <w:numPr>
          <w:ilvl w:val="0"/>
          <w:numId w:val="3"/>
        </w:numPr>
        <w:adjustRightInd w:val="0"/>
        <w:snapToGrid w:val="0"/>
        <w:jc w:val="left"/>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收入决算情况说明</w:t>
      </w:r>
    </w:p>
    <w:p w:rsidR="001104C7" w:rsidRDefault="001104C7">
      <w:pPr>
        <w:ind w:firstLine="645"/>
        <w:rPr>
          <w:rFonts w:ascii="仿宋_GB2312" w:eastAsia="仿宋_GB2312" w:hAnsi="仿宋_GB2312" w:cs="仿宋_GB2312"/>
          <w:color w:val="000000"/>
          <w:kern w:val="0"/>
          <w:sz w:val="32"/>
          <w:szCs w:val="32"/>
          <w:shd w:val="clear" w:color="auto" w:fill="FFFFFF"/>
        </w:rPr>
      </w:pP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年度财政拨款收入决算为</w:t>
      </w:r>
      <w:r>
        <w:rPr>
          <w:rFonts w:ascii="仿宋_GB2312" w:eastAsia="仿宋_GB2312" w:hAnsi="仿宋_GB2312" w:cs="仿宋_GB2312"/>
          <w:color w:val="000000"/>
          <w:kern w:val="0"/>
          <w:sz w:val="32"/>
          <w:szCs w:val="32"/>
          <w:shd w:val="clear" w:color="auto" w:fill="FFFFFF"/>
        </w:rPr>
        <w:t>1562.43</w:t>
      </w:r>
      <w:r>
        <w:rPr>
          <w:rFonts w:ascii="仿宋_GB2312" w:eastAsia="仿宋_GB2312" w:hAnsi="仿宋_GB2312" w:cs="仿宋_GB2312" w:hint="eastAsia"/>
          <w:color w:val="000000"/>
          <w:kern w:val="0"/>
          <w:sz w:val="32"/>
          <w:szCs w:val="32"/>
          <w:shd w:val="clear" w:color="auto" w:fill="FFFFFF"/>
        </w:rPr>
        <w:t>万元，其中一般公共预算财政拨款收入为</w:t>
      </w:r>
      <w:r>
        <w:rPr>
          <w:rFonts w:ascii="仿宋_GB2312" w:eastAsia="仿宋_GB2312" w:hAnsi="仿宋_GB2312" w:cs="仿宋_GB2312"/>
          <w:color w:val="000000"/>
          <w:kern w:val="0"/>
          <w:sz w:val="32"/>
          <w:szCs w:val="32"/>
          <w:shd w:val="clear" w:color="auto" w:fill="FFFFFF"/>
        </w:rPr>
        <w:t>1361.03</w:t>
      </w:r>
      <w:r>
        <w:rPr>
          <w:rFonts w:ascii="仿宋_GB2312" w:eastAsia="仿宋_GB2312" w:hAnsi="仿宋_GB2312" w:cs="仿宋_GB2312" w:hint="eastAsia"/>
          <w:color w:val="000000"/>
          <w:kern w:val="0"/>
          <w:sz w:val="32"/>
          <w:szCs w:val="32"/>
          <w:shd w:val="clear" w:color="auto" w:fill="FFFFFF"/>
        </w:rPr>
        <w:t>万元，政府性基金预算财政拨款收入</w:t>
      </w:r>
      <w:r>
        <w:rPr>
          <w:rFonts w:ascii="仿宋_GB2312" w:eastAsia="仿宋_GB2312" w:hAnsi="仿宋_GB2312" w:cs="仿宋_GB2312"/>
          <w:color w:val="000000"/>
          <w:kern w:val="0"/>
          <w:sz w:val="32"/>
          <w:szCs w:val="32"/>
          <w:shd w:val="clear" w:color="auto" w:fill="FFFFFF"/>
        </w:rPr>
        <w:t>201.4</w:t>
      </w:r>
      <w:r>
        <w:rPr>
          <w:rFonts w:ascii="仿宋_GB2312" w:eastAsia="仿宋_GB2312" w:hAnsi="仿宋_GB2312" w:cs="仿宋_GB2312" w:hint="eastAsia"/>
          <w:color w:val="000000"/>
          <w:kern w:val="0"/>
          <w:sz w:val="32"/>
          <w:szCs w:val="32"/>
          <w:shd w:val="clear" w:color="auto" w:fill="FFFFFF"/>
        </w:rPr>
        <w:t>万元。年初预算财政拨款收入</w:t>
      </w:r>
      <w:r>
        <w:rPr>
          <w:rFonts w:ascii="仿宋_GB2312" w:eastAsia="仿宋_GB2312" w:hAnsi="仿宋_GB2312" w:cs="仿宋_GB2312"/>
          <w:color w:val="000000"/>
          <w:kern w:val="0"/>
          <w:sz w:val="32"/>
          <w:szCs w:val="32"/>
          <w:shd w:val="clear" w:color="auto" w:fill="FFFFFF"/>
        </w:rPr>
        <w:t>1209.47</w:t>
      </w:r>
      <w:r>
        <w:rPr>
          <w:rFonts w:ascii="仿宋_GB2312" w:eastAsia="仿宋_GB2312" w:hAnsi="仿宋_GB2312" w:cs="仿宋_GB2312" w:hint="eastAsia"/>
          <w:color w:val="000000"/>
          <w:kern w:val="0"/>
          <w:sz w:val="32"/>
          <w:szCs w:val="32"/>
          <w:shd w:val="clear" w:color="auto" w:fill="FFFFFF"/>
        </w:rPr>
        <w:t>万元，增加了</w:t>
      </w:r>
      <w:r>
        <w:rPr>
          <w:rFonts w:ascii="仿宋_GB2312" w:eastAsia="仿宋_GB2312" w:hAnsi="仿宋_GB2312" w:cs="仿宋_GB2312"/>
          <w:color w:val="000000"/>
          <w:kern w:val="0"/>
          <w:sz w:val="32"/>
          <w:szCs w:val="32"/>
          <w:shd w:val="clear" w:color="auto" w:fill="FFFFFF"/>
        </w:rPr>
        <w:t>352.96</w:t>
      </w:r>
      <w:r>
        <w:rPr>
          <w:rFonts w:ascii="仿宋_GB2312" w:eastAsia="仿宋_GB2312" w:hAnsi="仿宋_GB2312" w:cs="仿宋_GB2312" w:hint="eastAsia"/>
          <w:color w:val="000000"/>
          <w:kern w:val="0"/>
          <w:sz w:val="32"/>
          <w:szCs w:val="32"/>
          <w:shd w:val="clear" w:color="auto" w:fill="FFFFFF"/>
        </w:rPr>
        <w:t>万元，增幅约为</w:t>
      </w:r>
      <w:r>
        <w:rPr>
          <w:rFonts w:ascii="仿宋_GB2312" w:eastAsia="仿宋_GB2312" w:hAnsi="仿宋_GB2312" w:cs="仿宋_GB2312"/>
          <w:color w:val="000000"/>
          <w:kern w:val="0"/>
          <w:sz w:val="32"/>
          <w:szCs w:val="32"/>
          <w:shd w:val="clear" w:color="auto" w:fill="FFFFFF"/>
        </w:rPr>
        <w:t>29%</w:t>
      </w:r>
      <w:r>
        <w:rPr>
          <w:rFonts w:ascii="仿宋_GB2312" w:eastAsia="仿宋_GB2312" w:hAnsi="仿宋_GB2312" w:cs="仿宋_GB2312" w:hint="eastAsia"/>
          <w:color w:val="000000"/>
          <w:kern w:val="0"/>
          <w:sz w:val="32"/>
          <w:szCs w:val="32"/>
          <w:shd w:val="clear" w:color="auto" w:fill="FFFFFF"/>
        </w:rPr>
        <w:t>，主要是实现城市智能化建设投入资金，如购置道路监控设备、抓拍仪、测速球机等。</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年度财政拨款收入决算为</w:t>
      </w:r>
      <w:r>
        <w:rPr>
          <w:rFonts w:ascii="仿宋_GB2312" w:eastAsia="仿宋_GB2312" w:hAnsi="仿宋_GB2312" w:cs="仿宋_GB2312"/>
          <w:color w:val="000000"/>
          <w:kern w:val="0"/>
          <w:sz w:val="32"/>
          <w:szCs w:val="32"/>
          <w:shd w:val="clear" w:color="auto" w:fill="FFFFFF"/>
        </w:rPr>
        <w:t>1562.43</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2016</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lastRenderedPageBreak/>
        <w:t>度财政拨款收入决算为</w:t>
      </w:r>
      <w:r>
        <w:rPr>
          <w:rFonts w:ascii="仿宋_GB2312" w:eastAsia="仿宋_GB2312" w:hAnsi="仿宋_GB2312" w:cs="仿宋_GB2312"/>
          <w:color w:val="000000"/>
          <w:kern w:val="0"/>
          <w:sz w:val="32"/>
          <w:szCs w:val="32"/>
          <w:shd w:val="clear" w:color="auto" w:fill="FFFFFF"/>
        </w:rPr>
        <w:t>738.53</w:t>
      </w:r>
      <w:r>
        <w:rPr>
          <w:rFonts w:ascii="仿宋_GB2312" w:eastAsia="仿宋_GB2312" w:hAnsi="仿宋_GB2312" w:cs="仿宋_GB2312" w:hint="eastAsia"/>
          <w:color w:val="000000"/>
          <w:kern w:val="0"/>
          <w:sz w:val="32"/>
          <w:szCs w:val="32"/>
          <w:shd w:val="clear" w:color="auto" w:fill="FFFFFF"/>
        </w:rPr>
        <w:t>万元，增加了</w:t>
      </w:r>
      <w:r>
        <w:rPr>
          <w:rFonts w:ascii="仿宋_GB2312" w:eastAsia="仿宋_GB2312" w:hAnsi="仿宋_GB2312" w:cs="仿宋_GB2312"/>
          <w:color w:val="000000"/>
          <w:kern w:val="0"/>
          <w:sz w:val="32"/>
          <w:szCs w:val="32"/>
          <w:shd w:val="clear" w:color="auto" w:fill="FFFFFF"/>
        </w:rPr>
        <w:t>823.</w:t>
      </w:r>
      <w:r>
        <w:rPr>
          <w:rFonts w:ascii="仿宋_GB2312" w:eastAsia="仿宋_GB2312" w:hAnsi="仿宋_GB2312" w:cs="仿宋_GB2312" w:hint="eastAsia"/>
          <w:color w:val="000000"/>
          <w:kern w:val="0"/>
          <w:sz w:val="32"/>
          <w:szCs w:val="32"/>
          <w:shd w:val="clear" w:color="auto" w:fill="FFFFFF"/>
        </w:rPr>
        <w:t>88</w:t>
      </w:r>
      <w:r>
        <w:rPr>
          <w:rFonts w:ascii="仿宋_GB2312" w:eastAsia="仿宋_GB2312" w:hAnsi="仿宋_GB2312" w:cs="仿宋_GB2312" w:hint="eastAsia"/>
          <w:color w:val="000000"/>
          <w:kern w:val="0"/>
          <w:sz w:val="32"/>
          <w:szCs w:val="32"/>
          <w:shd w:val="clear" w:color="auto" w:fill="FFFFFF"/>
        </w:rPr>
        <w:t>万元，增幅约为</w:t>
      </w:r>
      <w:r>
        <w:rPr>
          <w:rFonts w:ascii="仿宋_GB2312" w:eastAsia="仿宋_GB2312" w:hAnsi="仿宋_GB2312" w:cs="仿宋_GB2312"/>
          <w:color w:val="000000"/>
          <w:kern w:val="0"/>
          <w:sz w:val="32"/>
          <w:szCs w:val="32"/>
          <w:shd w:val="clear" w:color="auto" w:fill="FFFFFF"/>
        </w:rPr>
        <w:t>112%</w:t>
      </w:r>
      <w:r>
        <w:rPr>
          <w:rFonts w:ascii="仿宋_GB2312" w:eastAsia="仿宋_GB2312" w:hAnsi="仿宋_GB2312" w:cs="仿宋_GB2312" w:hint="eastAsia"/>
          <w:color w:val="000000"/>
          <w:kern w:val="0"/>
          <w:sz w:val="32"/>
          <w:szCs w:val="32"/>
          <w:shd w:val="clear" w:color="auto" w:fill="FFFFFF"/>
        </w:rPr>
        <w:t>，主要是实现城市智能化建设投入资金，如购置道路监控设备、抓拍仪、测速球机等。</w:t>
      </w:r>
    </w:p>
    <w:p w:rsidR="001104C7" w:rsidRDefault="001104C7">
      <w:pPr>
        <w:widowControl/>
        <w:adjustRightInd w:val="0"/>
        <w:snapToGrid w:val="0"/>
        <w:ind w:firstLine="640"/>
        <w:jc w:val="left"/>
        <w:rPr>
          <w:rFonts w:ascii="仿宋_GB2312" w:eastAsia="仿宋_GB2312" w:hAnsi="仿宋_GB2312" w:cs="Times New Roman"/>
          <w:color w:val="000000"/>
          <w:sz w:val="32"/>
          <w:szCs w:val="32"/>
          <w:shd w:val="clear" w:color="auto" w:fill="FFFFFF"/>
        </w:rPr>
      </w:pPr>
    </w:p>
    <w:p w:rsidR="001104C7" w:rsidRDefault="001104C7">
      <w:pPr>
        <w:widowControl/>
        <w:adjustRightInd w:val="0"/>
        <w:snapToGrid w:val="0"/>
        <w:ind w:firstLine="640"/>
        <w:jc w:val="left"/>
        <w:rPr>
          <w:rFonts w:ascii="仿宋" w:eastAsia="仿宋" w:hAnsi="仿宋" w:cs="Times New Roman"/>
          <w:color w:val="000000"/>
          <w:sz w:val="32"/>
          <w:szCs w:val="32"/>
          <w:shd w:val="clear" w:color="auto" w:fill="FFFFFF"/>
        </w:rPr>
      </w:pPr>
    </w:p>
    <w:p w:rsidR="001104C7" w:rsidRDefault="00A00F49">
      <w:pPr>
        <w:widowControl/>
        <w:numPr>
          <w:ilvl w:val="0"/>
          <w:numId w:val="3"/>
        </w:numPr>
        <w:adjustRightInd w:val="0"/>
        <w:snapToGrid w:val="0"/>
        <w:jc w:val="left"/>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支出决算情况说明</w:t>
      </w:r>
    </w:p>
    <w:p w:rsidR="001104C7" w:rsidRDefault="001104C7">
      <w:pPr>
        <w:ind w:firstLine="645"/>
        <w:rPr>
          <w:rFonts w:ascii="仿宋_GB2312" w:eastAsia="仿宋_GB2312" w:hAnsi="仿宋_GB2312" w:cs="仿宋_GB2312"/>
          <w:color w:val="000000"/>
          <w:kern w:val="0"/>
          <w:sz w:val="32"/>
          <w:szCs w:val="32"/>
          <w:shd w:val="clear" w:color="auto" w:fill="FFFFFF"/>
        </w:rPr>
      </w:pP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年度财政拨款支出决算为</w:t>
      </w:r>
      <w:r>
        <w:rPr>
          <w:rFonts w:ascii="仿宋_GB2312" w:eastAsia="仿宋_GB2312" w:hAnsi="仿宋_GB2312" w:cs="仿宋_GB2312"/>
          <w:color w:val="000000"/>
          <w:kern w:val="0"/>
          <w:sz w:val="32"/>
          <w:szCs w:val="32"/>
          <w:shd w:val="clear" w:color="auto" w:fill="FFFFFF"/>
        </w:rPr>
        <w:t>1557.35</w:t>
      </w:r>
      <w:r>
        <w:rPr>
          <w:rFonts w:ascii="仿宋_GB2312" w:eastAsia="仿宋_GB2312" w:hAnsi="仿宋_GB2312" w:cs="仿宋_GB2312" w:hint="eastAsia"/>
          <w:color w:val="000000"/>
          <w:kern w:val="0"/>
          <w:sz w:val="32"/>
          <w:szCs w:val="32"/>
          <w:shd w:val="clear" w:color="auto" w:fill="FFFFFF"/>
        </w:rPr>
        <w:t>万元，其中基本支出</w:t>
      </w:r>
      <w:r>
        <w:rPr>
          <w:rFonts w:ascii="仿宋_GB2312" w:eastAsia="仿宋_GB2312" w:hAnsi="仿宋_GB2312" w:cs="仿宋_GB2312"/>
          <w:color w:val="000000"/>
          <w:kern w:val="0"/>
          <w:sz w:val="32"/>
          <w:szCs w:val="32"/>
          <w:shd w:val="clear" w:color="auto" w:fill="FFFFFF"/>
        </w:rPr>
        <w:t>598.12</w:t>
      </w:r>
      <w:r>
        <w:rPr>
          <w:rFonts w:ascii="仿宋_GB2312" w:eastAsia="仿宋_GB2312" w:hAnsi="仿宋_GB2312" w:cs="仿宋_GB2312" w:hint="eastAsia"/>
          <w:color w:val="000000"/>
          <w:kern w:val="0"/>
          <w:sz w:val="32"/>
          <w:szCs w:val="32"/>
          <w:shd w:val="clear" w:color="auto" w:fill="FFFFFF"/>
        </w:rPr>
        <w:t>万元，项目支出</w:t>
      </w:r>
      <w:r>
        <w:rPr>
          <w:rFonts w:ascii="仿宋_GB2312" w:eastAsia="仿宋_GB2312" w:hAnsi="仿宋_GB2312" w:cs="仿宋_GB2312"/>
          <w:color w:val="000000"/>
          <w:kern w:val="0"/>
          <w:sz w:val="32"/>
          <w:szCs w:val="32"/>
          <w:shd w:val="clear" w:color="auto" w:fill="FFFFFF"/>
        </w:rPr>
        <w:t>959.23</w:t>
      </w:r>
      <w:r>
        <w:rPr>
          <w:rFonts w:ascii="仿宋_GB2312" w:eastAsia="仿宋_GB2312" w:hAnsi="仿宋_GB2312" w:cs="仿宋_GB2312" w:hint="eastAsia"/>
          <w:color w:val="000000"/>
          <w:kern w:val="0"/>
          <w:sz w:val="32"/>
          <w:szCs w:val="32"/>
          <w:shd w:val="clear" w:color="auto" w:fill="FFFFFF"/>
        </w:rPr>
        <w:t>万元。年初预算财政拨款支出为</w:t>
      </w:r>
      <w:r>
        <w:rPr>
          <w:rFonts w:ascii="仿宋_GB2312" w:eastAsia="仿宋_GB2312" w:hAnsi="仿宋_GB2312" w:cs="仿宋_GB2312"/>
          <w:color w:val="000000"/>
          <w:kern w:val="0"/>
          <w:sz w:val="32"/>
          <w:szCs w:val="32"/>
          <w:shd w:val="clear" w:color="auto" w:fill="FFFFFF"/>
        </w:rPr>
        <w:t>1209.47</w:t>
      </w:r>
      <w:r>
        <w:rPr>
          <w:rFonts w:ascii="仿宋_GB2312" w:eastAsia="仿宋_GB2312" w:hAnsi="仿宋_GB2312" w:cs="仿宋_GB2312" w:hint="eastAsia"/>
          <w:color w:val="000000"/>
          <w:kern w:val="0"/>
          <w:sz w:val="32"/>
          <w:szCs w:val="32"/>
          <w:shd w:val="clear" w:color="auto" w:fill="FFFFFF"/>
        </w:rPr>
        <w:t>万元，增加了</w:t>
      </w:r>
      <w:r>
        <w:rPr>
          <w:rFonts w:ascii="仿宋_GB2312" w:eastAsia="仿宋_GB2312" w:hAnsi="仿宋_GB2312" w:cs="仿宋_GB2312"/>
          <w:color w:val="000000"/>
          <w:kern w:val="0"/>
          <w:sz w:val="32"/>
          <w:szCs w:val="32"/>
          <w:shd w:val="clear" w:color="auto" w:fill="FFFFFF"/>
        </w:rPr>
        <w:t>347.88</w:t>
      </w:r>
      <w:r>
        <w:rPr>
          <w:rFonts w:ascii="仿宋_GB2312" w:eastAsia="仿宋_GB2312" w:hAnsi="仿宋_GB2312" w:cs="仿宋_GB2312" w:hint="eastAsia"/>
          <w:color w:val="000000"/>
          <w:kern w:val="0"/>
          <w:sz w:val="32"/>
          <w:szCs w:val="32"/>
          <w:shd w:val="clear" w:color="auto" w:fill="FFFFFF"/>
        </w:rPr>
        <w:t>万元，增幅约为</w:t>
      </w:r>
      <w:r>
        <w:rPr>
          <w:rFonts w:ascii="仿宋_GB2312" w:eastAsia="仿宋_GB2312" w:hAnsi="仿宋_GB2312" w:cs="仿宋_GB2312"/>
          <w:color w:val="000000"/>
          <w:kern w:val="0"/>
          <w:sz w:val="32"/>
          <w:szCs w:val="32"/>
          <w:shd w:val="clear" w:color="auto" w:fill="FFFFFF"/>
        </w:rPr>
        <w:t>29%</w:t>
      </w:r>
      <w:r>
        <w:rPr>
          <w:rFonts w:ascii="仿宋_GB2312" w:eastAsia="仿宋_GB2312" w:hAnsi="仿宋_GB2312" w:cs="仿宋_GB2312" w:hint="eastAsia"/>
          <w:color w:val="000000"/>
          <w:kern w:val="0"/>
          <w:sz w:val="32"/>
          <w:szCs w:val="32"/>
          <w:shd w:val="clear" w:color="auto" w:fill="FFFFFF"/>
        </w:rPr>
        <w:t>，主要是人员进行调资和购置专用设备。</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年度财政拨款支出决算为</w:t>
      </w:r>
      <w:r>
        <w:rPr>
          <w:rFonts w:ascii="仿宋_GB2312" w:eastAsia="仿宋_GB2312" w:hAnsi="仿宋_GB2312" w:cs="仿宋_GB2312"/>
          <w:color w:val="000000"/>
          <w:kern w:val="0"/>
          <w:sz w:val="32"/>
          <w:szCs w:val="32"/>
          <w:shd w:val="clear" w:color="auto" w:fill="FFFFFF"/>
        </w:rPr>
        <w:t>1557.35</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2016</w:t>
      </w:r>
      <w:r>
        <w:rPr>
          <w:rFonts w:ascii="仿宋_GB2312" w:eastAsia="仿宋_GB2312" w:hAnsi="仿宋_GB2312" w:cs="仿宋_GB2312" w:hint="eastAsia"/>
          <w:color w:val="000000"/>
          <w:kern w:val="0"/>
          <w:sz w:val="32"/>
          <w:szCs w:val="32"/>
          <w:shd w:val="clear" w:color="auto" w:fill="FFFFFF"/>
        </w:rPr>
        <w:t>年度财政拨款支出决算为</w:t>
      </w:r>
      <w:r>
        <w:rPr>
          <w:rFonts w:ascii="仿宋_GB2312" w:eastAsia="仿宋_GB2312" w:hAnsi="仿宋_GB2312" w:cs="仿宋_GB2312"/>
          <w:color w:val="000000"/>
          <w:kern w:val="0"/>
          <w:sz w:val="32"/>
          <w:szCs w:val="32"/>
          <w:shd w:val="clear" w:color="auto" w:fill="FFFFFF"/>
        </w:rPr>
        <w:t>825.95</w:t>
      </w:r>
      <w:r>
        <w:rPr>
          <w:rFonts w:ascii="仿宋_GB2312" w:eastAsia="仿宋_GB2312" w:hAnsi="仿宋_GB2312" w:cs="仿宋_GB2312" w:hint="eastAsia"/>
          <w:color w:val="000000"/>
          <w:kern w:val="0"/>
          <w:sz w:val="32"/>
          <w:szCs w:val="32"/>
          <w:shd w:val="clear" w:color="auto" w:fill="FFFFFF"/>
        </w:rPr>
        <w:t>万元，增加了</w:t>
      </w:r>
      <w:r>
        <w:rPr>
          <w:rFonts w:ascii="仿宋_GB2312" w:eastAsia="仿宋_GB2312" w:hAnsi="仿宋_GB2312" w:cs="仿宋_GB2312"/>
          <w:color w:val="000000"/>
          <w:kern w:val="0"/>
          <w:sz w:val="32"/>
          <w:szCs w:val="32"/>
          <w:shd w:val="clear" w:color="auto" w:fill="FFFFFF"/>
        </w:rPr>
        <w:t>731.4</w:t>
      </w:r>
      <w:r>
        <w:rPr>
          <w:rFonts w:ascii="仿宋_GB2312" w:eastAsia="仿宋_GB2312" w:hAnsi="仿宋_GB2312" w:cs="仿宋_GB2312" w:hint="eastAsia"/>
          <w:color w:val="000000"/>
          <w:kern w:val="0"/>
          <w:sz w:val="32"/>
          <w:szCs w:val="32"/>
          <w:shd w:val="clear" w:color="auto" w:fill="FFFFFF"/>
        </w:rPr>
        <w:t>万元，增幅约为</w:t>
      </w:r>
      <w:r>
        <w:rPr>
          <w:rFonts w:ascii="仿宋_GB2312" w:eastAsia="仿宋_GB2312" w:hAnsi="仿宋_GB2312" w:cs="仿宋_GB2312"/>
          <w:color w:val="000000"/>
          <w:kern w:val="0"/>
          <w:sz w:val="32"/>
          <w:szCs w:val="32"/>
          <w:shd w:val="clear" w:color="auto" w:fill="FFFFFF"/>
        </w:rPr>
        <w:t>89%</w:t>
      </w:r>
      <w:r>
        <w:rPr>
          <w:rFonts w:ascii="仿宋_GB2312" w:eastAsia="仿宋_GB2312" w:hAnsi="仿宋_GB2312" w:cs="仿宋_GB2312" w:hint="eastAsia"/>
          <w:color w:val="000000"/>
          <w:kern w:val="0"/>
          <w:sz w:val="32"/>
          <w:szCs w:val="32"/>
          <w:shd w:val="clear" w:color="auto" w:fill="FFFFFF"/>
        </w:rPr>
        <w:t>，主要是政府性基金支出，购置专用设备等。</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年年初财政拨款预算支出为</w:t>
      </w:r>
      <w:r>
        <w:rPr>
          <w:rFonts w:ascii="仿宋_GB2312" w:eastAsia="仿宋_GB2312" w:hAnsi="仿宋_GB2312" w:cs="仿宋_GB2312"/>
          <w:color w:val="000000"/>
          <w:kern w:val="0"/>
          <w:sz w:val="32"/>
          <w:szCs w:val="32"/>
          <w:shd w:val="clear" w:color="auto" w:fill="FFFFFF"/>
        </w:rPr>
        <w:t>1209.47</w:t>
      </w:r>
      <w:r>
        <w:rPr>
          <w:rFonts w:ascii="仿宋_GB2312" w:eastAsia="仿宋_GB2312" w:hAnsi="仿宋_GB2312" w:cs="仿宋_GB2312" w:hint="eastAsia"/>
          <w:color w:val="000000"/>
          <w:kern w:val="0"/>
          <w:sz w:val="32"/>
          <w:szCs w:val="32"/>
          <w:shd w:val="clear" w:color="auto" w:fill="FFFFFF"/>
        </w:rPr>
        <w:t>万元，其中基本支出</w:t>
      </w:r>
      <w:r>
        <w:rPr>
          <w:rFonts w:ascii="仿宋_GB2312" w:eastAsia="仿宋_GB2312" w:hAnsi="仿宋_GB2312" w:cs="仿宋_GB2312"/>
          <w:color w:val="000000"/>
          <w:kern w:val="0"/>
          <w:sz w:val="32"/>
          <w:szCs w:val="32"/>
          <w:shd w:val="clear" w:color="auto" w:fill="FFFFFF"/>
        </w:rPr>
        <w:t xml:space="preserve"> 450.27</w:t>
      </w:r>
      <w:r>
        <w:rPr>
          <w:rFonts w:ascii="仿宋_GB2312" w:eastAsia="仿宋_GB2312" w:hAnsi="仿宋_GB2312" w:cs="仿宋_GB2312" w:hint="eastAsia"/>
          <w:color w:val="000000"/>
          <w:kern w:val="0"/>
          <w:sz w:val="32"/>
          <w:szCs w:val="32"/>
          <w:shd w:val="clear" w:color="auto" w:fill="FFFFFF"/>
        </w:rPr>
        <w:t>万元，包括人员经费和日常公用经费；项目支出</w:t>
      </w:r>
      <w:r>
        <w:rPr>
          <w:rFonts w:ascii="仿宋_GB2312" w:eastAsia="仿宋_GB2312" w:hAnsi="仿宋_GB2312" w:cs="仿宋_GB2312"/>
          <w:color w:val="000000"/>
          <w:kern w:val="0"/>
          <w:sz w:val="32"/>
          <w:szCs w:val="32"/>
          <w:shd w:val="clear" w:color="auto" w:fill="FFFFFF"/>
        </w:rPr>
        <w:t xml:space="preserve"> 759.2</w:t>
      </w:r>
      <w:r>
        <w:rPr>
          <w:rFonts w:ascii="仿宋_GB2312" w:eastAsia="仿宋_GB2312" w:hAnsi="仿宋_GB2312" w:cs="仿宋_GB2312" w:hint="eastAsia"/>
          <w:color w:val="000000"/>
          <w:kern w:val="0"/>
          <w:sz w:val="32"/>
          <w:szCs w:val="32"/>
          <w:shd w:val="clear" w:color="auto" w:fill="FFFFFF"/>
        </w:rPr>
        <w:t>万元，其中</w:t>
      </w:r>
      <w:r>
        <w:rPr>
          <w:rFonts w:ascii="仿宋_GB2312" w:eastAsia="仿宋_GB2312" w:hAnsi="仿宋_GB2312" w:cs="仿宋_GB2312"/>
          <w:color w:val="000000"/>
          <w:kern w:val="0"/>
          <w:sz w:val="32"/>
          <w:szCs w:val="32"/>
          <w:shd w:val="clear" w:color="auto" w:fill="FFFFFF"/>
        </w:rPr>
        <w:t>59</w:t>
      </w:r>
      <w:r>
        <w:rPr>
          <w:rFonts w:ascii="仿宋_GB2312" w:eastAsia="仿宋_GB2312" w:hAnsi="仿宋_GB2312" w:cs="仿宋_GB2312" w:hint="eastAsia"/>
          <w:color w:val="000000"/>
          <w:kern w:val="0"/>
          <w:sz w:val="32"/>
          <w:szCs w:val="32"/>
          <w:shd w:val="clear" w:color="auto" w:fill="FFFFFF"/>
        </w:rPr>
        <w:t>万元为上级中央政法转移支付资金支出，其余为本级安排支出，主要是：道路交通管理业务支出、中央政法转移支付资金支出、行政运行支出等。</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w:t>
      </w:r>
      <w:r>
        <w:rPr>
          <w:rFonts w:ascii="仿宋_GB2312" w:eastAsia="仿宋_GB2312" w:hAnsi="仿宋_GB2312" w:cs="仿宋_GB2312"/>
          <w:color w:val="000000"/>
          <w:kern w:val="0"/>
          <w:sz w:val="32"/>
          <w:szCs w:val="32"/>
          <w:shd w:val="clear" w:color="auto" w:fill="FFFFFF"/>
        </w:rPr>
        <w:t>017</w:t>
      </w:r>
      <w:r>
        <w:rPr>
          <w:rFonts w:ascii="仿宋_GB2312" w:eastAsia="仿宋_GB2312" w:hAnsi="仿宋_GB2312" w:cs="仿宋_GB2312" w:hint="eastAsia"/>
          <w:color w:val="000000"/>
          <w:kern w:val="0"/>
          <w:sz w:val="32"/>
          <w:szCs w:val="32"/>
          <w:shd w:val="clear" w:color="auto" w:fill="FFFFFF"/>
        </w:rPr>
        <w:t>年度总支出决算为</w:t>
      </w:r>
      <w:r>
        <w:rPr>
          <w:rFonts w:ascii="仿宋_GB2312" w:eastAsia="仿宋_GB2312" w:hAnsi="仿宋_GB2312" w:cs="仿宋_GB2312"/>
          <w:color w:val="000000"/>
          <w:kern w:val="0"/>
          <w:sz w:val="32"/>
          <w:szCs w:val="32"/>
          <w:shd w:val="clear" w:color="auto" w:fill="FFFFFF"/>
        </w:rPr>
        <w:t>1557.35</w:t>
      </w:r>
      <w:r>
        <w:rPr>
          <w:rFonts w:ascii="仿宋_GB2312" w:eastAsia="仿宋_GB2312" w:hAnsi="仿宋_GB2312" w:cs="仿宋_GB2312" w:hint="eastAsia"/>
          <w:color w:val="000000"/>
          <w:kern w:val="0"/>
          <w:sz w:val="32"/>
          <w:szCs w:val="32"/>
          <w:shd w:val="clear" w:color="auto" w:fill="FFFFFF"/>
        </w:rPr>
        <w:t>万元，支出决算按照功能分类情况：公共安全支出</w:t>
      </w:r>
      <w:r>
        <w:rPr>
          <w:rFonts w:ascii="仿宋_GB2312" w:eastAsia="仿宋_GB2312" w:hAnsi="仿宋_GB2312" w:cs="仿宋_GB2312"/>
          <w:color w:val="000000"/>
          <w:kern w:val="0"/>
          <w:sz w:val="32"/>
          <w:szCs w:val="32"/>
          <w:shd w:val="clear" w:color="auto" w:fill="FFFFFF"/>
        </w:rPr>
        <w:t>1355.95</w:t>
      </w:r>
      <w:r>
        <w:rPr>
          <w:rFonts w:ascii="仿宋_GB2312" w:eastAsia="仿宋_GB2312" w:hAnsi="仿宋_GB2312" w:cs="仿宋_GB2312" w:hint="eastAsia"/>
          <w:color w:val="000000"/>
          <w:kern w:val="0"/>
          <w:sz w:val="32"/>
          <w:szCs w:val="32"/>
          <w:shd w:val="clear" w:color="auto" w:fill="FFFFFF"/>
        </w:rPr>
        <w:t>万元，城乡社区支出</w:t>
      </w:r>
      <w:r>
        <w:rPr>
          <w:rFonts w:ascii="仿宋_GB2312" w:eastAsia="仿宋_GB2312" w:hAnsi="仿宋_GB2312" w:cs="仿宋_GB2312"/>
          <w:color w:val="000000"/>
          <w:kern w:val="0"/>
          <w:sz w:val="32"/>
          <w:szCs w:val="32"/>
          <w:shd w:val="clear" w:color="auto" w:fill="FFFFFF"/>
        </w:rPr>
        <w:t>201.4</w:t>
      </w:r>
      <w:r>
        <w:rPr>
          <w:rFonts w:ascii="仿宋_GB2312" w:eastAsia="仿宋_GB2312" w:hAnsi="仿宋_GB2312" w:cs="仿宋_GB2312" w:hint="eastAsia"/>
          <w:color w:val="000000"/>
          <w:kern w:val="0"/>
          <w:sz w:val="32"/>
          <w:szCs w:val="32"/>
          <w:shd w:val="clear" w:color="auto" w:fill="FFFFFF"/>
        </w:rPr>
        <w:t>万元。按照支出性质情况：基本支出</w:t>
      </w:r>
      <w:r>
        <w:rPr>
          <w:rFonts w:ascii="仿宋_GB2312" w:eastAsia="仿宋_GB2312" w:hAnsi="仿宋_GB2312" w:cs="仿宋_GB2312"/>
          <w:color w:val="000000"/>
          <w:kern w:val="0"/>
          <w:sz w:val="32"/>
          <w:szCs w:val="32"/>
          <w:shd w:val="clear" w:color="auto" w:fill="FFFFFF"/>
        </w:rPr>
        <w:t>598.12</w:t>
      </w:r>
      <w:r>
        <w:rPr>
          <w:rFonts w:ascii="仿宋_GB2312" w:eastAsia="仿宋_GB2312" w:hAnsi="仿宋_GB2312" w:cs="仿宋_GB2312" w:hint="eastAsia"/>
          <w:color w:val="000000"/>
          <w:kern w:val="0"/>
          <w:sz w:val="32"/>
          <w:szCs w:val="32"/>
          <w:shd w:val="clear" w:color="auto" w:fill="FFFFFF"/>
        </w:rPr>
        <w:t>万元，项目支出</w:t>
      </w:r>
      <w:r>
        <w:rPr>
          <w:rFonts w:ascii="仿宋_GB2312" w:eastAsia="仿宋_GB2312" w:hAnsi="仿宋_GB2312" w:cs="仿宋_GB2312"/>
          <w:color w:val="000000"/>
          <w:kern w:val="0"/>
          <w:sz w:val="32"/>
          <w:szCs w:val="32"/>
          <w:shd w:val="clear" w:color="auto" w:fill="FFFFFF"/>
        </w:rPr>
        <w:t>959.23</w:t>
      </w:r>
      <w:r>
        <w:rPr>
          <w:rFonts w:ascii="仿宋_GB2312" w:eastAsia="仿宋_GB2312" w:hAnsi="仿宋_GB2312" w:cs="仿宋_GB2312" w:hint="eastAsia"/>
          <w:color w:val="000000"/>
          <w:kern w:val="0"/>
          <w:sz w:val="32"/>
          <w:szCs w:val="32"/>
          <w:shd w:val="clear" w:color="auto" w:fill="FFFFFF"/>
        </w:rPr>
        <w:t>万元。</w:t>
      </w:r>
    </w:p>
    <w:p w:rsidR="001104C7" w:rsidRDefault="001104C7">
      <w:pPr>
        <w:widowControl/>
        <w:adjustRightInd w:val="0"/>
        <w:snapToGrid w:val="0"/>
        <w:ind w:firstLine="640"/>
        <w:jc w:val="left"/>
        <w:rPr>
          <w:rFonts w:ascii="仿宋" w:eastAsia="仿宋" w:hAnsi="仿宋" w:cs="Times New Roman"/>
          <w:color w:val="000000"/>
          <w:sz w:val="32"/>
          <w:szCs w:val="32"/>
          <w:shd w:val="clear" w:color="auto" w:fill="FFFFFF"/>
        </w:rPr>
      </w:pPr>
    </w:p>
    <w:p w:rsidR="001104C7" w:rsidRDefault="00A00F49">
      <w:pPr>
        <w:widowControl/>
        <w:numPr>
          <w:ilvl w:val="0"/>
          <w:numId w:val="3"/>
        </w:numPr>
        <w:adjustRightInd w:val="0"/>
        <w:snapToGrid w:val="0"/>
        <w:jc w:val="left"/>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财政拨款收入支出总体情况说明</w:t>
      </w:r>
    </w:p>
    <w:p w:rsidR="001104C7" w:rsidRDefault="001104C7">
      <w:pPr>
        <w:widowControl/>
        <w:adjustRightInd w:val="0"/>
        <w:snapToGrid w:val="0"/>
        <w:jc w:val="left"/>
        <w:rPr>
          <w:rFonts w:ascii="新宋体" w:eastAsia="新宋体" w:hAnsi="新宋体" w:cs="Times New Roman"/>
          <w:color w:val="000000"/>
          <w:sz w:val="32"/>
          <w:szCs w:val="32"/>
          <w:shd w:val="clear" w:color="auto" w:fill="FFFFFF"/>
        </w:rPr>
      </w:pPr>
    </w:p>
    <w:p w:rsidR="001104C7" w:rsidRDefault="00A00F49">
      <w:pPr>
        <w:widowControl/>
        <w:adjustRightInd w:val="0"/>
        <w:snapToGrid w:val="0"/>
        <w:jc w:val="left"/>
        <w:rPr>
          <w:rFonts w:ascii="仿宋" w:eastAsia="仿宋" w:hAnsi="仿宋" w:cs="Times New Roman"/>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（一）收入支出预算安排情况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年度财政拨款收入预算安排为</w:t>
      </w:r>
      <w:r>
        <w:rPr>
          <w:rFonts w:ascii="仿宋_GB2312" w:eastAsia="仿宋_GB2312" w:hAnsi="仿宋_GB2312" w:cs="仿宋_GB2312"/>
          <w:color w:val="000000"/>
          <w:kern w:val="0"/>
          <w:sz w:val="32"/>
          <w:szCs w:val="32"/>
          <w:shd w:val="clear" w:color="auto" w:fill="FFFFFF"/>
        </w:rPr>
        <w:t>1209.47</w:t>
      </w:r>
      <w:r>
        <w:rPr>
          <w:rFonts w:ascii="仿宋_GB2312" w:eastAsia="仿宋_GB2312" w:hAnsi="仿宋_GB2312" w:cs="仿宋_GB2312" w:hint="eastAsia"/>
          <w:color w:val="000000"/>
          <w:kern w:val="0"/>
          <w:sz w:val="32"/>
          <w:szCs w:val="32"/>
          <w:shd w:val="clear" w:color="auto" w:fill="FFFFFF"/>
        </w:rPr>
        <w:t>万元，财政拨款预算支出</w:t>
      </w:r>
      <w:r>
        <w:rPr>
          <w:rFonts w:ascii="仿宋_GB2312" w:eastAsia="仿宋_GB2312" w:hAnsi="仿宋_GB2312" w:cs="仿宋_GB2312"/>
          <w:color w:val="000000"/>
          <w:kern w:val="0"/>
          <w:sz w:val="32"/>
          <w:szCs w:val="32"/>
          <w:shd w:val="clear" w:color="auto" w:fill="FFFFFF"/>
        </w:rPr>
        <w:t>1209.47</w:t>
      </w:r>
      <w:r>
        <w:rPr>
          <w:rFonts w:ascii="仿宋_GB2312" w:eastAsia="仿宋_GB2312" w:hAnsi="仿宋_GB2312" w:cs="仿宋_GB2312" w:hint="eastAsia"/>
          <w:color w:val="000000"/>
          <w:kern w:val="0"/>
          <w:sz w:val="32"/>
          <w:szCs w:val="32"/>
          <w:shd w:val="clear" w:color="auto" w:fill="FFFFFF"/>
        </w:rPr>
        <w:t>万元，其中：基本支出</w:t>
      </w:r>
      <w:r>
        <w:rPr>
          <w:rFonts w:ascii="仿宋_GB2312" w:eastAsia="仿宋_GB2312" w:hAnsi="仿宋_GB2312" w:cs="仿宋_GB2312"/>
          <w:color w:val="000000"/>
          <w:kern w:val="0"/>
          <w:sz w:val="32"/>
          <w:szCs w:val="32"/>
          <w:shd w:val="clear" w:color="auto" w:fill="FFFFFF"/>
        </w:rPr>
        <w:t xml:space="preserve"> 450.27</w:t>
      </w:r>
      <w:r>
        <w:rPr>
          <w:rFonts w:ascii="仿宋_GB2312" w:eastAsia="仿宋_GB2312" w:hAnsi="仿宋_GB2312" w:cs="仿宋_GB2312" w:hint="eastAsia"/>
          <w:color w:val="000000"/>
          <w:kern w:val="0"/>
          <w:sz w:val="32"/>
          <w:szCs w:val="32"/>
          <w:shd w:val="clear" w:color="auto" w:fill="FFFFFF"/>
        </w:rPr>
        <w:t>万元，项目支出</w:t>
      </w:r>
      <w:r>
        <w:rPr>
          <w:rFonts w:ascii="仿宋_GB2312" w:eastAsia="仿宋_GB2312" w:hAnsi="仿宋_GB2312" w:cs="仿宋_GB2312"/>
          <w:color w:val="000000"/>
          <w:kern w:val="0"/>
          <w:sz w:val="32"/>
          <w:szCs w:val="32"/>
          <w:shd w:val="clear" w:color="auto" w:fill="FFFFFF"/>
        </w:rPr>
        <w:t>759.2</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年度财政拨款预算收支安排没有增减变动。</w:t>
      </w:r>
    </w:p>
    <w:p w:rsidR="001104C7" w:rsidRDefault="00A00F49">
      <w:pPr>
        <w:widowControl/>
        <w:numPr>
          <w:ilvl w:val="0"/>
          <w:numId w:val="4"/>
        </w:numPr>
        <w:adjustRightInd w:val="0"/>
        <w:snapToGrid w:val="0"/>
        <w:ind w:firstLine="640"/>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收入支出预算执行情况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、收入支出与预算对比分析</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年度财政拨款收入决算为</w:t>
      </w:r>
      <w:r>
        <w:rPr>
          <w:rFonts w:ascii="仿宋_GB2312" w:eastAsia="仿宋_GB2312" w:hAnsi="仿宋_GB2312" w:cs="仿宋_GB2312"/>
          <w:color w:val="000000"/>
          <w:kern w:val="0"/>
          <w:sz w:val="32"/>
          <w:szCs w:val="32"/>
          <w:shd w:val="clear" w:color="auto" w:fill="FFFFFF"/>
        </w:rPr>
        <w:t>1562.43</w:t>
      </w:r>
      <w:r>
        <w:rPr>
          <w:rFonts w:ascii="仿宋_GB2312" w:eastAsia="仿宋_GB2312" w:hAnsi="仿宋_GB2312" w:cs="仿宋_GB2312" w:hint="eastAsia"/>
          <w:color w:val="000000"/>
          <w:kern w:val="0"/>
          <w:sz w:val="32"/>
          <w:szCs w:val="32"/>
          <w:shd w:val="clear" w:color="auto" w:fill="FFFFFF"/>
        </w:rPr>
        <w:t>万元，年初预算财政拨款收入为</w:t>
      </w:r>
      <w:r>
        <w:rPr>
          <w:rFonts w:ascii="仿宋_GB2312" w:eastAsia="仿宋_GB2312" w:hAnsi="仿宋_GB2312" w:cs="仿宋_GB2312"/>
          <w:color w:val="000000"/>
          <w:kern w:val="0"/>
          <w:sz w:val="32"/>
          <w:szCs w:val="32"/>
          <w:shd w:val="clear" w:color="auto" w:fill="FFFFFF"/>
        </w:rPr>
        <w:t>1209.47</w:t>
      </w:r>
      <w:r>
        <w:rPr>
          <w:rFonts w:ascii="仿宋_GB2312" w:eastAsia="仿宋_GB2312" w:hAnsi="仿宋_GB2312" w:cs="仿宋_GB2312" w:hint="eastAsia"/>
          <w:color w:val="000000"/>
          <w:kern w:val="0"/>
          <w:sz w:val="32"/>
          <w:szCs w:val="32"/>
          <w:shd w:val="clear" w:color="auto" w:fill="FFFFFF"/>
        </w:rPr>
        <w:t>万元，增加了</w:t>
      </w:r>
      <w:r>
        <w:rPr>
          <w:rFonts w:ascii="仿宋_GB2312" w:eastAsia="仿宋_GB2312" w:hAnsi="仿宋_GB2312" w:cs="仿宋_GB2312"/>
          <w:color w:val="000000"/>
          <w:kern w:val="0"/>
          <w:sz w:val="32"/>
          <w:szCs w:val="32"/>
          <w:shd w:val="clear" w:color="auto" w:fill="FFFFFF"/>
        </w:rPr>
        <w:t>352.96</w:t>
      </w:r>
      <w:r>
        <w:rPr>
          <w:rFonts w:ascii="仿宋_GB2312" w:eastAsia="仿宋_GB2312" w:hAnsi="仿宋_GB2312" w:cs="仿宋_GB2312" w:hint="eastAsia"/>
          <w:color w:val="000000"/>
          <w:kern w:val="0"/>
          <w:sz w:val="32"/>
          <w:szCs w:val="32"/>
          <w:shd w:val="clear" w:color="auto" w:fill="FFFFFF"/>
        </w:rPr>
        <w:t>万元，增幅约为</w:t>
      </w:r>
      <w:r>
        <w:rPr>
          <w:rFonts w:ascii="仿宋_GB2312" w:eastAsia="仿宋_GB2312" w:hAnsi="仿宋_GB2312" w:cs="仿宋_GB2312"/>
          <w:color w:val="000000"/>
          <w:kern w:val="0"/>
          <w:sz w:val="32"/>
          <w:szCs w:val="32"/>
          <w:shd w:val="clear" w:color="auto" w:fill="FFFFFF"/>
        </w:rPr>
        <w:t>29%</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年度财政拨款收入决算为</w:t>
      </w:r>
      <w:r>
        <w:rPr>
          <w:rFonts w:ascii="仿宋_GB2312" w:eastAsia="仿宋_GB2312" w:hAnsi="仿宋_GB2312" w:cs="仿宋_GB2312"/>
          <w:color w:val="000000"/>
          <w:kern w:val="0"/>
          <w:sz w:val="32"/>
          <w:szCs w:val="32"/>
          <w:shd w:val="clear" w:color="auto" w:fill="FFFFFF"/>
        </w:rPr>
        <w:t>1562.43</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2016</w:t>
      </w:r>
      <w:r>
        <w:rPr>
          <w:rFonts w:ascii="仿宋_GB2312" w:eastAsia="仿宋_GB2312" w:hAnsi="仿宋_GB2312" w:cs="仿宋_GB2312" w:hint="eastAsia"/>
          <w:color w:val="000000"/>
          <w:kern w:val="0"/>
          <w:sz w:val="32"/>
          <w:szCs w:val="32"/>
          <w:shd w:val="clear" w:color="auto" w:fill="FFFFFF"/>
        </w:rPr>
        <w:t>年度财政拨款收入决算为</w:t>
      </w:r>
      <w:r>
        <w:rPr>
          <w:rFonts w:ascii="仿宋_GB2312" w:eastAsia="仿宋_GB2312" w:hAnsi="仿宋_GB2312" w:cs="仿宋_GB2312"/>
          <w:color w:val="000000"/>
          <w:kern w:val="0"/>
          <w:sz w:val="32"/>
          <w:szCs w:val="32"/>
          <w:shd w:val="clear" w:color="auto" w:fill="FFFFFF"/>
        </w:rPr>
        <w:t>738.53</w:t>
      </w:r>
      <w:r>
        <w:rPr>
          <w:rFonts w:ascii="仿宋_GB2312" w:eastAsia="仿宋_GB2312" w:hAnsi="仿宋_GB2312" w:cs="仿宋_GB2312" w:hint="eastAsia"/>
          <w:color w:val="000000"/>
          <w:kern w:val="0"/>
          <w:sz w:val="32"/>
          <w:szCs w:val="32"/>
          <w:shd w:val="clear" w:color="auto" w:fill="FFFFFF"/>
        </w:rPr>
        <w:t>万元，增加了</w:t>
      </w:r>
      <w:r>
        <w:rPr>
          <w:rFonts w:ascii="仿宋_GB2312" w:eastAsia="仿宋_GB2312" w:hAnsi="仿宋_GB2312" w:cs="仿宋_GB2312"/>
          <w:color w:val="000000"/>
          <w:kern w:val="0"/>
          <w:sz w:val="32"/>
          <w:szCs w:val="32"/>
          <w:shd w:val="clear" w:color="auto" w:fill="FFFFFF"/>
        </w:rPr>
        <w:t>823.9</w:t>
      </w:r>
      <w:r>
        <w:rPr>
          <w:rFonts w:ascii="仿宋_GB2312" w:eastAsia="仿宋_GB2312" w:hAnsi="仿宋_GB2312" w:cs="仿宋_GB2312" w:hint="eastAsia"/>
          <w:color w:val="000000"/>
          <w:kern w:val="0"/>
          <w:sz w:val="32"/>
          <w:szCs w:val="32"/>
          <w:shd w:val="clear" w:color="auto" w:fill="FFFFFF"/>
        </w:rPr>
        <w:t>万元，增幅为</w:t>
      </w:r>
      <w:r>
        <w:rPr>
          <w:rFonts w:ascii="仿宋_GB2312" w:eastAsia="仿宋_GB2312" w:hAnsi="仿宋_GB2312" w:cs="仿宋_GB2312"/>
          <w:color w:val="000000"/>
          <w:kern w:val="0"/>
          <w:sz w:val="32"/>
          <w:szCs w:val="32"/>
          <w:shd w:val="clear" w:color="auto" w:fill="FFFFFF"/>
        </w:rPr>
        <w:t>112%</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年度总支出决算为</w:t>
      </w:r>
      <w:r>
        <w:rPr>
          <w:rFonts w:ascii="仿宋_GB2312" w:eastAsia="仿宋_GB2312" w:hAnsi="仿宋_GB2312" w:cs="仿宋_GB2312"/>
          <w:color w:val="000000"/>
          <w:kern w:val="0"/>
          <w:sz w:val="32"/>
          <w:szCs w:val="32"/>
          <w:shd w:val="clear" w:color="auto" w:fill="FFFFFF"/>
        </w:rPr>
        <w:t>1557.35</w:t>
      </w:r>
      <w:r>
        <w:rPr>
          <w:rFonts w:ascii="仿宋_GB2312" w:eastAsia="仿宋_GB2312" w:hAnsi="仿宋_GB2312" w:cs="仿宋_GB2312" w:hint="eastAsia"/>
          <w:color w:val="000000"/>
          <w:kern w:val="0"/>
          <w:sz w:val="32"/>
          <w:szCs w:val="32"/>
          <w:shd w:val="clear" w:color="auto" w:fill="FFFFFF"/>
        </w:rPr>
        <w:t>万元，支出决算按照功能分类情况：公共安全支出</w:t>
      </w:r>
      <w:r>
        <w:rPr>
          <w:rFonts w:ascii="仿宋_GB2312" w:eastAsia="仿宋_GB2312" w:hAnsi="仿宋_GB2312" w:cs="仿宋_GB2312"/>
          <w:color w:val="000000"/>
          <w:kern w:val="0"/>
          <w:sz w:val="32"/>
          <w:szCs w:val="32"/>
          <w:shd w:val="clear" w:color="auto" w:fill="FFFFFF"/>
        </w:rPr>
        <w:t>1355.95</w:t>
      </w:r>
      <w:r>
        <w:rPr>
          <w:rFonts w:ascii="仿宋_GB2312" w:eastAsia="仿宋_GB2312" w:hAnsi="仿宋_GB2312" w:cs="仿宋_GB2312" w:hint="eastAsia"/>
          <w:color w:val="000000"/>
          <w:kern w:val="0"/>
          <w:sz w:val="32"/>
          <w:szCs w:val="32"/>
          <w:shd w:val="clear" w:color="auto" w:fill="FFFFFF"/>
        </w:rPr>
        <w:t>万元，城乡社区支出</w:t>
      </w:r>
      <w:r>
        <w:rPr>
          <w:rFonts w:ascii="仿宋_GB2312" w:eastAsia="仿宋_GB2312" w:hAnsi="仿宋_GB2312" w:cs="仿宋_GB2312"/>
          <w:color w:val="000000"/>
          <w:kern w:val="0"/>
          <w:sz w:val="32"/>
          <w:szCs w:val="32"/>
          <w:shd w:val="clear" w:color="auto" w:fill="FFFFFF"/>
        </w:rPr>
        <w:t>201.4</w:t>
      </w:r>
      <w:r>
        <w:rPr>
          <w:rFonts w:ascii="仿宋_GB2312" w:eastAsia="仿宋_GB2312" w:hAnsi="仿宋_GB2312" w:cs="仿宋_GB2312" w:hint="eastAsia"/>
          <w:color w:val="000000"/>
          <w:kern w:val="0"/>
          <w:sz w:val="32"/>
          <w:szCs w:val="32"/>
          <w:shd w:val="clear" w:color="auto" w:fill="FFFFFF"/>
        </w:rPr>
        <w:t>万元。按照支出性质情况：基本支出</w:t>
      </w:r>
      <w:r>
        <w:rPr>
          <w:rFonts w:ascii="仿宋_GB2312" w:eastAsia="仿宋_GB2312" w:hAnsi="仿宋_GB2312" w:cs="仿宋_GB2312"/>
          <w:color w:val="000000"/>
          <w:kern w:val="0"/>
          <w:sz w:val="32"/>
          <w:szCs w:val="32"/>
          <w:shd w:val="clear" w:color="auto" w:fill="FFFFFF"/>
        </w:rPr>
        <w:t>598.12</w:t>
      </w:r>
      <w:r>
        <w:rPr>
          <w:rFonts w:ascii="仿宋_GB2312" w:eastAsia="仿宋_GB2312" w:hAnsi="仿宋_GB2312" w:cs="仿宋_GB2312" w:hint="eastAsia"/>
          <w:color w:val="000000"/>
          <w:kern w:val="0"/>
          <w:sz w:val="32"/>
          <w:szCs w:val="32"/>
          <w:shd w:val="clear" w:color="auto" w:fill="FFFFFF"/>
        </w:rPr>
        <w:t>万元，项目支出</w:t>
      </w:r>
      <w:r>
        <w:rPr>
          <w:rFonts w:ascii="仿宋_GB2312" w:eastAsia="仿宋_GB2312" w:hAnsi="仿宋_GB2312" w:cs="仿宋_GB2312"/>
          <w:color w:val="000000"/>
          <w:kern w:val="0"/>
          <w:sz w:val="32"/>
          <w:szCs w:val="32"/>
          <w:shd w:val="clear" w:color="auto" w:fill="FFFFFF"/>
        </w:rPr>
        <w:t>959.23</w:t>
      </w:r>
      <w:r>
        <w:rPr>
          <w:rFonts w:ascii="仿宋_GB2312" w:eastAsia="仿宋_GB2312" w:hAnsi="仿宋_GB2312" w:cs="仿宋_GB2312" w:hint="eastAsia"/>
          <w:color w:val="000000"/>
          <w:kern w:val="0"/>
          <w:sz w:val="32"/>
          <w:szCs w:val="32"/>
          <w:shd w:val="clear" w:color="auto" w:fill="FFFFFF"/>
        </w:rPr>
        <w:t>万元。按照经济分类情况：工资福利支出</w:t>
      </w:r>
      <w:r>
        <w:rPr>
          <w:rFonts w:ascii="仿宋_GB2312" w:eastAsia="仿宋_GB2312" w:hAnsi="仿宋_GB2312" w:cs="仿宋_GB2312"/>
          <w:color w:val="000000"/>
          <w:kern w:val="0"/>
          <w:sz w:val="32"/>
          <w:szCs w:val="32"/>
          <w:shd w:val="clear" w:color="auto" w:fill="FFFFFF"/>
        </w:rPr>
        <w:t>446.04</w:t>
      </w:r>
      <w:r>
        <w:rPr>
          <w:rFonts w:ascii="仿宋_GB2312" w:eastAsia="仿宋_GB2312" w:hAnsi="仿宋_GB2312" w:cs="仿宋_GB2312" w:hint="eastAsia"/>
          <w:color w:val="000000"/>
          <w:kern w:val="0"/>
          <w:sz w:val="32"/>
          <w:szCs w:val="32"/>
          <w:shd w:val="clear" w:color="auto" w:fill="FFFFFF"/>
        </w:rPr>
        <w:t>万元，商品和服务支出</w:t>
      </w:r>
      <w:r>
        <w:rPr>
          <w:rFonts w:ascii="仿宋_GB2312" w:eastAsia="仿宋_GB2312" w:hAnsi="仿宋_GB2312" w:cs="仿宋_GB2312"/>
          <w:color w:val="000000"/>
          <w:kern w:val="0"/>
          <w:sz w:val="32"/>
          <w:szCs w:val="32"/>
          <w:shd w:val="clear" w:color="auto" w:fill="FFFFFF"/>
        </w:rPr>
        <w:t>49.2</w:t>
      </w:r>
      <w:r>
        <w:rPr>
          <w:rFonts w:ascii="仿宋_GB2312" w:eastAsia="仿宋_GB2312" w:hAnsi="仿宋_GB2312" w:cs="仿宋_GB2312" w:hint="eastAsia"/>
          <w:color w:val="000000"/>
          <w:kern w:val="0"/>
          <w:sz w:val="32"/>
          <w:szCs w:val="32"/>
          <w:shd w:val="clear" w:color="auto" w:fill="FFFFFF"/>
        </w:rPr>
        <w:t>万元，对个人和家庭的补助支出</w:t>
      </w:r>
      <w:r>
        <w:rPr>
          <w:rFonts w:ascii="仿宋_GB2312" w:eastAsia="仿宋_GB2312" w:hAnsi="仿宋_GB2312" w:cs="仿宋_GB2312"/>
          <w:color w:val="000000"/>
          <w:kern w:val="0"/>
          <w:sz w:val="32"/>
          <w:szCs w:val="32"/>
          <w:shd w:val="clear" w:color="auto" w:fill="FFFFFF"/>
        </w:rPr>
        <w:t>102.88</w:t>
      </w:r>
      <w:r>
        <w:rPr>
          <w:rFonts w:ascii="仿宋_GB2312" w:eastAsia="仿宋_GB2312" w:hAnsi="仿宋_GB2312" w:cs="仿宋_GB2312" w:hint="eastAsia"/>
          <w:color w:val="000000"/>
          <w:kern w:val="0"/>
          <w:sz w:val="32"/>
          <w:szCs w:val="32"/>
          <w:shd w:val="clear" w:color="auto" w:fill="FFFFFF"/>
        </w:rPr>
        <w:t>万元。</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、收入支出结构分析</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年度决算总收入为</w:t>
      </w:r>
      <w:r>
        <w:rPr>
          <w:rFonts w:ascii="仿宋_GB2312" w:eastAsia="仿宋_GB2312" w:hAnsi="仿宋_GB2312" w:cs="仿宋_GB2312"/>
          <w:color w:val="000000"/>
          <w:kern w:val="0"/>
          <w:sz w:val="32"/>
          <w:szCs w:val="32"/>
          <w:shd w:val="clear" w:color="auto" w:fill="FFFFFF"/>
        </w:rPr>
        <w:t>1562.43</w:t>
      </w:r>
      <w:r>
        <w:rPr>
          <w:rFonts w:ascii="仿宋_GB2312" w:eastAsia="仿宋_GB2312" w:hAnsi="仿宋_GB2312" w:cs="仿宋_GB2312" w:hint="eastAsia"/>
          <w:color w:val="000000"/>
          <w:kern w:val="0"/>
          <w:sz w:val="32"/>
          <w:szCs w:val="32"/>
          <w:shd w:val="clear" w:color="auto" w:fill="FFFFFF"/>
        </w:rPr>
        <w:t>万元，其中：一般公共预算收入</w:t>
      </w:r>
      <w:r>
        <w:rPr>
          <w:rFonts w:ascii="仿宋_GB2312" w:eastAsia="仿宋_GB2312" w:hAnsi="仿宋_GB2312" w:cs="仿宋_GB2312"/>
          <w:color w:val="000000"/>
          <w:kern w:val="0"/>
          <w:sz w:val="32"/>
          <w:szCs w:val="32"/>
          <w:shd w:val="clear" w:color="auto" w:fill="FFFFFF"/>
        </w:rPr>
        <w:t>1361.03</w:t>
      </w:r>
      <w:r>
        <w:rPr>
          <w:rFonts w:ascii="仿宋_GB2312" w:eastAsia="仿宋_GB2312" w:hAnsi="仿宋_GB2312" w:cs="仿宋_GB2312" w:hint="eastAsia"/>
          <w:color w:val="000000"/>
          <w:kern w:val="0"/>
          <w:sz w:val="32"/>
          <w:szCs w:val="32"/>
          <w:shd w:val="clear" w:color="auto" w:fill="FFFFFF"/>
        </w:rPr>
        <w:t>万元，占</w:t>
      </w:r>
      <w:r>
        <w:rPr>
          <w:rFonts w:ascii="仿宋_GB2312" w:eastAsia="仿宋_GB2312" w:hAnsi="仿宋_GB2312" w:cs="仿宋_GB2312"/>
          <w:color w:val="000000"/>
          <w:kern w:val="0"/>
          <w:sz w:val="32"/>
          <w:szCs w:val="32"/>
          <w:shd w:val="clear" w:color="auto" w:fill="FFFFFF"/>
        </w:rPr>
        <w:t>87%</w:t>
      </w:r>
      <w:r>
        <w:rPr>
          <w:rFonts w:ascii="仿宋_GB2312" w:eastAsia="仿宋_GB2312" w:hAnsi="仿宋_GB2312" w:cs="仿宋_GB2312" w:hint="eastAsia"/>
          <w:color w:val="000000"/>
          <w:kern w:val="0"/>
          <w:sz w:val="32"/>
          <w:szCs w:val="32"/>
          <w:shd w:val="clear" w:color="auto" w:fill="FFFFFF"/>
        </w:rPr>
        <w:t>；政府性基金预算财</w:t>
      </w:r>
      <w:r>
        <w:rPr>
          <w:rFonts w:ascii="仿宋_GB2312" w:eastAsia="仿宋_GB2312" w:hAnsi="仿宋_GB2312" w:cs="仿宋_GB2312" w:hint="eastAsia"/>
          <w:color w:val="000000"/>
          <w:kern w:val="0"/>
          <w:sz w:val="32"/>
          <w:szCs w:val="32"/>
          <w:shd w:val="clear" w:color="auto" w:fill="FFFFFF"/>
        </w:rPr>
        <w:lastRenderedPageBreak/>
        <w:t>政拨款收入</w:t>
      </w:r>
      <w:r>
        <w:rPr>
          <w:rFonts w:ascii="仿宋_GB2312" w:eastAsia="仿宋_GB2312" w:hAnsi="仿宋_GB2312" w:cs="仿宋_GB2312"/>
          <w:color w:val="000000"/>
          <w:kern w:val="0"/>
          <w:sz w:val="32"/>
          <w:szCs w:val="32"/>
          <w:shd w:val="clear" w:color="auto" w:fill="FFFFFF"/>
        </w:rPr>
        <w:t>201.4</w:t>
      </w:r>
      <w:r>
        <w:rPr>
          <w:rFonts w:ascii="仿宋_GB2312" w:eastAsia="仿宋_GB2312" w:hAnsi="仿宋_GB2312" w:cs="仿宋_GB2312" w:hint="eastAsia"/>
          <w:color w:val="000000"/>
          <w:kern w:val="0"/>
          <w:sz w:val="32"/>
          <w:szCs w:val="32"/>
          <w:shd w:val="clear" w:color="auto" w:fill="FFFFFF"/>
        </w:rPr>
        <w:t>万元，占</w:t>
      </w:r>
      <w:r>
        <w:rPr>
          <w:rFonts w:ascii="仿宋_GB2312" w:eastAsia="仿宋_GB2312" w:hAnsi="仿宋_GB2312" w:cs="仿宋_GB2312"/>
          <w:color w:val="000000"/>
          <w:kern w:val="0"/>
          <w:sz w:val="32"/>
          <w:szCs w:val="32"/>
          <w:shd w:val="clear" w:color="auto" w:fill="FFFFFF"/>
        </w:rPr>
        <w:t>13%</w:t>
      </w:r>
      <w:r>
        <w:rPr>
          <w:rFonts w:ascii="仿宋_GB2312" w:eastAsia="仿宋_GB2312" w:hAnsi="仿宋_GB2312" w:cs="仿宋_GB2312" w:hint="eastAsia"/>
          <w:color w:val="000000"/>
          <w:kern w:val="0"/>
          <w:sz w:val="32"/>
          <w:szCs w:val="32"/>
          <w:shd w:val="clear" w:color="auto" w:fill="FFFFFF"/>
        </w:rPr>
        <w:t>。总收入较上年度增加</w:t>
      </w:r>
      <w:r>
        <w:rPr>
          <w:rFonts w:ascii="仿宋_GB2312" w:eastAsia="仿宋_GB2312" w:hAnsi="仿宋_GB2312" w:cs="仿宋_GB2312"/>
          <w:color w:val="000000"/>
          <w:kern w:val="0"/>
          <w:sz w:val="32"/>
          <w:szCs w:val="32"/>
          <w:shd w:val="clear" w:color="auto" w:fill="FFFFFF"/>
        </w:rPr>
        <w:t>823.9</w:t>
      </w:r>
      <w:r>
        <w:rPr>
          <w:rFonts w:ascii="仿宋_GB2312" w:eastAsia="仿宋_GB2312" w:hAnsi="仿宋_GB2312" w:cs="仿宋_GB2312" w:hint="eastAsia"/>
          <w:color w:val="000000"/>
          <w:kern w:val="0"/>
          <w:sz w:val="32"/>
          <w:szCs w:val="32"/>
          <w:shd w:val="clear" w:color="auto" w:fill="FFFFFF"/>
        </w:rPr>
        <w:t>万元，增幅为</w:t>
      </w:r>
      <w:r>
        <w:rPr>
          <w:rFonts w:ascii="仿宋_GB2312" w:eastAsia="仿宋_GB2312" w:hAnsi="仿宋_GB2312" w:cs="仿宋_GB2312"/>
          <w:color w:val="000000"/>
          <w:kern w:val="0"/>
          <w:sz w:val="32"/>
          <w:szCs w:val="32"/>
          <w:shd w:val="clear" w:color="auto" w:fill="FFFFFF"/>
        </w:rPr>
        <w:t>112%</w:t>
      </w:r>
      <w:r>
        <w:rPr>
          <w:rFonts w:ascii="仿宋_GB2312" w:eastAsia="仿宋_GB2312" w:hAnsi="仿宋_GB2312" w:cs="仿宋_GB2312" w:hint="eastAsia"/>
          <w:color w:val="000000"/>
          <w:kern w:val="0"/>
          <w:sz w:val="32"/>
          <w:szCs w:val="32"/>
          <w:shd w:val="clear" w:color="auto" w:fill="FFFFFF"/>
        </w:rPr>
        <w:t>，主要是实现城市智能化建设投入资金，如购置道路监控设备、抓拍仪、测速球机等。</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年度决算总支出为</w:t>
      </w:r>
      <w:r>
        <w:rPr>
          <w:rFonts w:ascii="仿宋_GB2312" w:eastAsia="仿宋_GB2312" w:hAnsi="仿宋_GB2312" w:cs="仿宋_GB2312"/>
          <w:color w:val="000000"/>
          <w:kern w:val="0"/>
          <w:sz w:val="32"/>
          <w:szCs w:val="32"/>
          <w:shd w:val="clear" w:color="auto" w:fill="FFFFFF"/>
        </w:rPr>
        <w:t>1557.35</w:t>
      </w:r>
      <w:r>
        <w:rPr>
          <w:rFonts w:ascii="仿宋_GB2312" w:eastAsia="仿宋_GB2312" w:hAnsi="仿宋_GB2312" w:cs="仿宋_GB2312" w:hint="eastAsia"/>
          <w:color w:val="000000"/>
          <w:kern w:val="0"/>
          <w:sz w:val="32"/>
          <w:szCs w:val="32"/>
          <w:shd w:val="clear" w:color="auto" w:fill="FFFFFF"/>
        </w:rPr>
        <w:t>万元，其中：基本支出</w:t>
      </w:r>
      <w:r>
        <w:rPr>
          <w:rFonts w:ascii="仿宋_GB2312" w:eastAsia="仿宋_GB2312" w:hAnsi="仿宋_GB2312" w:cs="仿宋_GB2312"/>
          <w:color w:val="000000"/>
          <w:kern w:val="0"/>
          <w:sz w:val="32"/>
          <w:szCs w:val="32"/>
          <w:shd w:val="clear" w:color="auto" w:fill="FFFFFF"/>
        </w:rPr>
        <w:t>598.12</w:t>
      </w:r>
      <w:r>
        <w:rPr>
          <w:rFonts w:ascii="仿宋_GB2312" w:eastAsia="仿宋_GB2312" w:hAnsi="仿宋_GB2312" w:cs="仿宋_GB2312" w:hint="eastAsia"/>
          <w:color w:val="000000"/>
          <w:kern w:val="0"/>
          <w:sz w:val="32"/>
          <w:szCs w:val="32"/>
          <w:shd w:val="clear" w:color="auto" w:fill="FFFFFF"/>
        </w:rPr>
        <w:t>万元，占</w:t>
      </w:r>
      <w:r>
        <w:rPr>
          <w:rFonts w:ascii="仿宋_GB2312" w:eastAsia="仿宋_GB2312" w:hAnsi="仿宋_GB2312" w:cs="仿宋_GB2312"/>
          <w:color w:val="000000"/>
          <w:kern w:val="0"/>
          <w:sz w:val="32"/>
          <w:szCs w:val="32"/>
          <w:shd w:val="clear" w:color="auto" w:fill="FFFFFF"/>
        </w:rPr>
        <w:t>38%</w:t>
      </w:r>
      <w:r>
        <w:rPr>
          <w:rFonts w:ascii="仿宋_GB2312" w:eastAsia="仿宋_GB2312" w:hAnsi="仿宋_GB2312" w:cs="仿宋_GB2312" w:hint="eastAsia"/>
          <w:color w:val="000000"/>
          <w:kern w:val="0"/>
          <w:sz w:val="32"/>
          <w:szCs w:val="32"/>
          <w:shd w:val="clear" w:color="auto" w:fill="FFFFFF"/>
        </w:rPr>
        <w:t>；项目支出</w:t>
      </w:r>
      <w:r>
        <w:rPr>
          <w:rFonts w:ascii="仿宋_GB2312" w:eastAsia="仿宋_GB2312" w:hAnsi="仿宋_GB2312" w:cs="仿宋_GB2312"/>
          <w:color w:val="000000"/>
          <w:kern w:val="0"/>
          <w:sz w:val="32"/>
          <w:szCs w:val="32"/>
          <w:shd w:val="clear" w:color="auto" w:fill="FFFFFF"/>
        </w:rPr>
        <w:t>959.23</w:t>
      </w:r>
      <w:r>
        <w:rPr>
          <w:rFonts w:ascii="仿宋_GB2312" w:eastAsia="仿宋_GB2312" w:hAnsi="仿宋_GB2312" w:cs="仿宋_GB2312" w:hint="eastAsia"/>
          <w:color w:val="000000"/>
          <w:kern w:val="0"/>
          <w:sz w:val="32"/>
          <w:szCs w:val="32"/>
          <w:shd w:val="clear" w:color="auto" w:fill="FFFFFF"/>
        </w:rPr>
        <w:t>万元，占</w:t>
      </w:r>
      <w:r>
        <w:rPr>
          <w:rFonts w:ascii="仿宋_GB2312" w:eastAsia="仿宋_GB2312" w:hAnsi="仿宋_GB2312" w:cs="仿宋_GB2312"/>
          <w:color w:val="000000"/>
          <w:kern w:val="0"/>
          <w:sz w:val="32"/>
          <w:szCs w:val="32"/>
          <w:shd w:val="clear" w:color="auto" w:fill="FFFFFF"/>
        </w:rPr>
        <w:t>62%</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年末结转和结余为</w:t>
      </w:r>
      <w:r>
        <w:rPr>
          <w:rFonts w:ascii="仿宋_GB2312" w:eastAsia="仿宋_GB2312" w:hAnsi="仿宋_GB2312" w:cs="仿宋_GB2312"/>
          <w:color w:val="000000"/>
          <w:kern w:val="0"/>
          <w:sz w:val="32"/>
          <w:szCs w:val="32"/>
          <w:shd w:val="clear" w:color="auto" w:fill="FFFFFF"/>
        </w:rPr>
        <w:t>6.08</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较上年度增加</w:t>
      </w:r>
      <w:r>
        <w:rPr>
          <w:rFonts w:ascii="仿宋_GB2312" w:eastAsia="仿宋_GB2312" w:hAnsi="仿宋_GB2312" w:cs="仿宋_GB2312"/>
          <w:color w:val="000000"/>
          <w:kern w:val="0"/>
          <w:sz w:val="32"/>
          <w:szCs w:val="32"/>
          <w:shd w:val="clear" w:color="auto" w:fill="FFFFFF"/>
        </w:rPr>
        <w:t>5.08</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减幅为</w:t>
      </w:r>
      <w:r>
        <w:rPr>
          <w:rFonts w:ascii="仿宋_GB2312" w:eastAsia="仿宋_GB2312" w:hAnsi="仿宋_GB2312" w:cs="仿宋_GB2312"/>
          <w:color w:val="000000"/>
          <w:kern w:val="0"/>
          <w:sz w:val="32"/>
          <w:szCs w:val="32"/>
          <w:shd w:val="clear" w:color="auto" w:fill="FFFFFF"/>
        </w:rPr>
        <w:t>508%,</w:t>
      </w:r>
      <w:r>
        <w:rPr>
          <w:rFonts w:ascii="仿宋_GB2312" w:eastAsia="仿宋_GB2312" w:hAnsi="仿宋_GB2312" w:cs="仿宋_GB2312" w:hint="eastAsia"/>
          <w:color w:val="000000"/>
          <w:kern w:val="0"/>
          <w:sz w:val="32"/>
          <w:szCs w:val="32"/>
          <w:shd w:val="clear" w:color="auto" w:fill="FFFFFF"/>
        </w:rPr>
        <w:t>主要是中央政法转移支付资金装备业务经费有结转。</w:t>
      </w:r>
    </w:p>
    <w:p w:rsidR="001104C7" w:rsidRDefault="001104C7">
      <w:pPr>
        <w:ind w:firstLine="645"/>
        <w:rPr>
          <w:rFonts w:ascii="仿宋_GB2312" w:eastAsia="仿宋_GB2312" w:hAnsi="仿宋_GB2312" w:cs="仿宋_GB2312"/>
          <w:color w:val="000000"/>
          <w:kern w:val="0"/>
          <w:sz w:val="32"/>
          <w:szCs w:val="32"/>
          <w:shd w:val="clear" w:color="auto" w:fill="FFFFFF"/>
        </w:rPr>
      </w:pPr>
    </w:p>
    <w:p w:rsidR="001104C7" w:rsidRDefault="00A00F49">
      <w:pPr>
        <w:widowControl/>
        <w:numPr>
          <w:ilvl w:val="0"/>
          <w:numId w:val="5"/>
        </w:numPr>
        <w:adjustRightInd w:val="0"/>
        <w:snapToGrid w:val="0"/>
        <w:jc w:val="left"/>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“三公”经费支出决算情况说明</w:t>
      </w:r>
    </w:p>
    <w:p w:rsidR="001104C7" w:rsidRDefault="001104C7">
      <w:pPr>
        <w:widowControl/>
        <w:adjustRightInd w:val="0"/>
        <w:snapToGrid w:val="0"/>
        <w:jc w:val="left"/>
        <w:rPr>
          <w:rFonts w:ascii="新宋体" w:eastAsia="新宋体" w:hAnsi="新宋体" w:cs="Times New Roman"/>
          <w:color w:val="000000"/>
          <w:sz w:val="32"/>
          <w:szCs w:val="32"/>
          <w:shd w:val="clear" w:color="auto" w:fill="FFFFFF"/>
        </w:rPr>
      </w:pPr>
    </w:p>
    <w:p w:rsidR="001104C7" w:rsidRDefault="00A00F49">
      <w:pPr>
        <w:widowControl/>
        <w:numPr>
          <w:ilvl w:val="0"/>
          <w:numId w:val="6"/>
        </w:numPr>
        <w:adjustRightInd w:val="0"/>
        <w:snapToGrid w:val="0"/>
        <w:ind w:firstLine="640"/>
        <w:jc w:val="left"/>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“三公”经费与上年度对比分析</w:t>
      </w:r>
    </w:p>
    <w:p w:rsidR="001104C7" w:rsidRDefault="00A00F49">
      <w:pPr>
        <w:widowControl/>
        <w:adjustRightInd w:val="0"/>
        <w:snapToGrid w:val="0"/>
        <w:jc w:val="left"/>
        <w:rPr>
          <w:rFonts w:ascii="新宋体" w:eastAsia="新宋体" w:hAnsi="新宋体" w:cs="Times New Roman"/>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4"/>
        <w:gridCol w:w="1485"/>
        <w:gridCol w:w="1455"/>
        <w:gridCol w:w="1335"/>
        <w:gridCol w:w="1253"/>
      </w:tblGrid>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b/>
                <w:bCs/>
                <w:color w:val="000000"/>
                <w:sz w:val="28"/>
                <w:szCs w:val="28"/>
                <w:shd w:val="clear" w:color="auto" w:fill="FFFFFF"/>
              </w:rPr>
              <w:t>2016</w:t>
            </w:r>
            <w:r>
              <w:rPr>
                <w:rFonts w:ascii="仿宋" w:eastAsia="仿宋" w:hAnsi="仿宋" w:cs="仿宋" w:hint="eastAsia"/>
                <w:b/>
                <w:bCs/>
                <w:color w:val="000000"/>
                <w:sz w:val="28"/>
                <w:szCs w:val="28"/>
                <w:shd w:val="clear" w:color="auto" w:fill="FFFFFF"/>
              </w:rPr>
              <w:t>年</w:t>
            </w:r>
          </w:p>
        </w:tc>
        <w:tc>
          <w:tcPr>
            <w:tcW w:w="1455"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b/>
                <w:bCs/>
                <w:color w:val="000000"/>
                <w:sz w:val="28"/>
                <w:szCs w:val="28"/>
                <w:shd w:val="clear" w:color="auto" w:fill="FFFFFF"/>
              </w:rPr>
              <w:t>2017</w:t>
            </w:r>
            <w:r>
              <w:rPr>
                <w:rFonts w:ascii="仿宋" w:eastAsia="仿宋" w:hAnsi="仿宋" w:cs="仿宋" w:hint="eastAsia"/>
                <w:b/>
                <w:bCs/>
                <w:color w:val="000000"/>
                <w:sz w:val="28"/>
                <w:szCs w:val="28"/>
                <w:shd w:val="clear" w:color="auto" w:fill="FFFFFF"/>
              </w:rPr>
              <w:t>年</w:t>
            </w:r>
          </w:p>
        </w:tc>
        <w:tc>
          <w:tcPr>
            <w:tcW w:w="1335"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4.81</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0.78</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-4.03</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-83.78%</w:t>
            </w:r>
          </w:p>
        </w:tc>
      </w:tr>
      <w:tr w:rsidR="001104C7">
        <w:trPr>
          <w:jc w:val="center"/>
        </w:trPr>
        <w:tc>
          <w:tcPr>
            <w:tcW w:w="2994" w:type="dxa"/>
            <w:vAlign w:val="center"/>
          </w:tcPr>
          <w:p w:rsidR="001104C7" w:rsidRDefault="00A00F49">
            <w:pPr>
              <w:widowControl/>
              <w:adjustRightInd w:val="0"/>
              <w:snapToGrid w:val="0"/>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4.81</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0.78</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-4.03</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-83.78%</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1.21</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0.3</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-0.91</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-75.21%</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6.02</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1.08</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-4.94</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-82.06%</w:t>
            </w:r>
          </w:p>
        </w:tc>
      </w:tr>
    </w:tbl>
    <w:p w:rsidR="001104C7" w:rsidRDefault="001104C7">
      <w:pPr>
        <w:rPr>
          <w:rFonts w:ascii="仿宋_GB2312" w:eastAsia="仿宋_GB2312" w:hAnsi="仿宋_GB2312" w:cs="仿宋_GB2312"/>
          <w:color w:val="000000"/>
          <w:kern w:val="0"/>
          <w:sz w:val="32"/>
          <w:szCs w:val="32"/>
          <w:shd w:val="clear" w:color="auto" w:fill="FFFFFF"/>
        </w:rPr>
      </w:pP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201</w:t>
      </w:r>
      <w:r>
        <w:rPr>
          <w:rFonts w:ascii="仿宋_GB2312" w:eastAsia="仿宋_GB2312" w:hAnsi="仿宋_GB2312" w:cs="仿宋_GB2312" w:hint="eastAsia"/>
          <w:color w:val="000000"/>
          <w:kern w:val="0"/>
          <w:sz w:val="32"/>
          <w:szCs w:val="32"/>
          <w:shd w:val="clear" w:color="auto" w:fill="FFFFFF"/>
        </w:rPr>
        <w:t>6</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我单位“三公”经费决算数</w:t>
      </w:r>
      <w:r>
        <w:rPr>
          <w:rFonts w:ascii="仿宋_GB2312" w:eastAsia="仿宋_GB2312" w:hAnsi="仿宋_GB2312" w:cs="仿宋_GB2312" w:hint="eastAsia"/>
          <w:color w:val="000000"/>
          <w:kern w:val="0"/>
          <w:sz w:val="32"/>
          <w:szCs w:val="32"/>
          <w:shd w:val="clear" w:color="auto" w:fill="FFFFFF"/>
        </w:rPr>
        <w:t>6.02</w:t>
      </w:r>
      <w:r>
        <w:rPr>
          <w:rFonts w:ascii="仿宋_GB2312" w:eastAsia="仿宋_GB2312" w:hAnsi="仿宋_GB2312" w:cs="仿宋_GB2312" w:hint="eastAsia"/>
          <w:color w:val="000000"/>
          <w:kern w:val="0"/>
          <w:sz w:val="32"/>
          <w:szCs w:val="32"/>
          <w:shd w:val="clear" w:color="auto" w:fill="FFFFFF"/>
        </w:rPr>
        <w:t>万元，其中因公出国（境）费</w:t>
      </w:r>
      <w:r>
        <w:rPr>
          <w:rFonts w:ascii="仿宋_GB2312" w:eastAsia="仿宋_GB2312" w:hAnsi="仿宋_GB2312" w:cs="仿宋_GB2312" w:hint="eastAsia"/>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万元，公务用车运行维护费</w:t>
      </w:r>
      <w:r>
        <w:rPr>
          <w:rFonts w:ascii="仿宋_GB2312" w:eastAsia="仿宋_GB2312" w:hAnsi="仿宋_GB2312" w:cs="仿宋_GB2312" w:hint="eastAsia"/>
          <w:color w:val="000000"/>
          <w:kern w:val="0"/>
          <w:sz w:val="32"/>
          <w:szCs w:val="32"/>
          <w:shd w:val="clear" w:color="auto" w:fill="FFFFFF"/>
        </w:rPr>
        <w:t>4.81</w:t>
      </w:r>
      <w:r>
        <w:rPr>
          <w:rFonts w:ascii="仿宋_GB2312" w:eastAsia="仿宋_GB2312" w:hAnsi="仿宋_GB2312" w:cs="仿宋_GB2312" w:hint="eastAsia"/>
          <w:color w:val="000000"/>
          <w:kern w:val="0"/>
          <w:sz w:val="32"/>
          <w:szCs w:val="32"/>
          <w:shd w:val="clear" w:color="auto" w:fill="FFFFFF"/>
        </w:rPr>
        <w:t>万元，公务接待费</w:t>
      </w:r>
      <w:r>
        <w:rPr>
          <w:rFonts w:ascii="仿宋_GB2312" w:eastAsia="仿宋_GB2312" w:hAnsi="仿宋_GB2312" w:cs="仿宋_GB2312" w:hint="eastAsia"/>
          <w:color w:val="000000"/>
          <w:kern w:val="0"/>
          <w:sz w:val="32"/>
          <w:szCs w:val="32"/>
          <w:shd w:val="clear" w:color="auto" w:fill="FFFFFF"/>
        </w:rPr>
        <w:t>1.21</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年我单位</w:t>
      </w:r>
      <w:r>
        <w:rPr>
          <w:rFonts w:ascii="仿宋_GB2312" w:eastAsia="仿宋_GB2312" w:hAnsi="仿宋_GB2312" w:cs="仿宋_GB2312" w:hint="eastAsia"/>
          <w:color w:val="000000"/>
          <w:kern w:val="0"/>
          <w:sz w:val="32"/>
          <w:szCs w:val="32"/>
          <w:shd w:val="clear" w:color="auto" w:fill="FFFFFF"/>
        </w:rPr>
        <w:t>“三公”经费决算数</w:t>
      </w:r>
      <w:r>
        <w:rPr>
          <w:rFonts w:ascii="仿宋_GB2312" w:eastAsia="仿宋_GB2312" w:hAnsi="仿宋_GB2312" w:cs="仿宋_GB2312" w:hint="eastAsia"/>
          <w:color w:val="000000"/>
          <w:kern w:val="0"/>
          <w:sz w:val="32"/>
          <w:szCs w:val="32"/>
          <w:shd w:val="clear" w:color="auto" w:fill="FFFFFF"/>
        </w:rPr>
        <w:t>1.08</w:t>
      </w:r>
      <w:r>
        <w:rPr>
          <w:rFonts w:ascii="仿宋_GB2312" w:eastAsia="仿宋_GB2312" w:hAnsi="仿宋_GB2312" w:cs="仿宋_GB2312" w:hint="eastAsia"/>
          <w:color w:val="000000"/>
          <w:kern w:val="0"/>
          <w:sz w:val="32"/>
          <w:szCs w:val="32"/>
          <w:shd w:val="clear" w:color="auto" w:fill="FFFFFF"/>
        </w:rPr>
        <w:t>万元，其中因公出国（境）费</w:t>
      </w:r>
      <w:r>
        <w:rPr>
          <w:rFonts w:ascii="仿宋_GB2312" w:eastAsia="仿宋_GB2312" w:hAnsi="仿宋_GB2312" w:cs="仿宋_GB2312" w:hint="eastAsia"/>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万元，公务用车运行维护费</w:t>
      </w:r>
      <w:r>
        <w:rPr>
          <w:rFonts w:ascii="仿宋_GB2312" w:eastAsia="仿宋_GB2312" w:hAnsi="仿宋_GB2312" w:cs="仿宋_GB2312" w:hint="eastAsia"/>
          <w:color w:val="000000"/>
          <w:kern w:val="0"/>
          <w:sz w:val="32"/>
          <w:szCs w:val="32"/>
          <w:shd w:val="clear" w:color="auto" w:fill="FFFFFF"/>
        </w:rPr>
        <w:t>0.78</w:t>
      </w:r>
      <w:r>
        <w:rPr>
          <w:rFonts w:ascii="仿宋_GB2312" w:eastAsia="仿宋_GB2312" w:hAnsi="仿宋_GB2312" w:cs="仿宋_GB2312" w:hint="eastAsia"/>
          <w:color w:val="000000"/>
          <w:kern w:val="0"/>
          <w:sz w:val="32"/>
          <w:szCs w:val="32"/>
          <w:shd w:val="clear" w:color="auto" w:fill="FFFFFF"/>
        </w:rPr>
        <w:t>万元，公务接待费</w:t>
      </w:r>
      <w:r>
        <w:rPr>
          <w:rFonts w:ascii="仿宋_GB2312" w:eastAsia="仿宋_GB2312" w:hAnsi="仿宋_GB2312" w:cs="仿宋_GB2312" w:hint="eastAsia"/>
          <w:color w:val="000000"/>
          <w:kern w:val="0"/>
          <w:sz w:val="32"/>
          <w:szCs w:val="32"/>
          <w:shd w:val="clear" w:color="auto" w:fill="FFFFFF"/>
        </w:rPr>
        <w:t>0.3</w:t>
      </w:r>
      <w:r>
        <w:rPr>
          <w:rFonts w:ascii="仿宋_GB2312" w:eastAsia="仿宋_GB2312" w:hAnsi="仿宋_GB2312" w:cs="仿宋_GB2312" w:hint="eastAsia"/>
          <w:color w:val="000000"/>
          <w:kern w:val="0"/>
          <w:sz w:val="32"/>
          <w:szCs w:val="32"/>
          <w:shd w:val="clear" w:color="auto" w:fill="FFFFFF"/>
        </w:rPr>
        <w:t>万元。公务用车运行维护</w:t>
      </w:r>
      <w:r>
        <w:rPr>
          <w:rFonts w:ascii="仿宋_GB2312" w:eastAsia="仿宋_GB2312" w:hAnsi="仿宋_GB2312" w:cs="仿宋_GB2312" w:hint="eastAsia"/>
          <w:color w:val="000000"/>
          <w:kern w:val="0"/>
          <w:sz w:val="32"/>
          <w:szCs w:val="32"/>
          <w:shd w:val="clear" w:color="auto" w:fill="FFFFFF"/>
        </w:rPr>
        <w:lastRenderedPageBreak/>
        <w:t>费较上年减少</w:t>
      </w:r>
      <w:r>
        <w:rPr>
          <w:rFonts w:ascii="仿宋_GB2312" w:eastAsia="仿宋_GB2312" w:hAnsi="仿宋_GB2312" w:cs="仿宋_GB2312" w:hint="eastAsia"/>
          <w:color w:val="000000"/>
          <w:kern w:val="0"/>
          <w:sz w:val="32"/>
          <w:szCs w:val="32"/>
          <w:shd w:val="clear" w:color="auto" w:fill="FFFFFF"/>
        </w:rPr>
        <w:t>4.03</w:t>
      </w:r>
      <w:r>
        <w:rPr>
          <w:rFonts w:ascii="仿宋_GB2312" w:eastAsia="仿宋_GB2312" w:hAnsi="仿宋_GB2312" w:cs="仿宋_GB2312" w:hint="eastAsia"/>
          <w:color w:val="000000"/>
          <w:kern w:val="0"/>
          <w:sz w:val="32"/>
          <w:szCs w:val="32"/>
          <w:shd w:val="clear" w:color="auto" w:fill="FFFFFF"/>
        </w:rPr>
        <w:t>万元，减幅</w:t>
      </w:r>
      <w:r>
        <w:rPr>
          <w:rFonts w:ascii="仿宋_GB2312" w:eastAsia="仿宋_GB2312" w:hAnsi="仿宋_GB2312" w:cs="仿宋_GB2312" w:hint="eastAsia"/>
          <w:color w:val="000000"/>
          <w:kern w:val="0"/>
          <w:sz w:val="32"/>
          <w:szCs w:val="32"/>
          <w:shd w:val="clear" w:color="auto" w:fill="FFFFFF"/>
        </w:rPr>
        <w:t>83.78%</w:t>
      </w:r>
      <w:r>
        <w:rPr>
          <w:rFonts w:ascii="仿宋_GB2312" w:eastAsia="仿宋_GB2312" w:hAnsi="仿宋_GB2312" w:cs="仿宋_GB2312" w:hint="eastAsia"/>
          <w:color w:val="000000"/>
          <w:kern w:val="0"/>
          <w:sz w:val="32"/>
          <w:szCs w:val="32"/>
          <w:shd w:val="clear" w:color="auto" w:fill="FFFFFF"/>
        </w:rPr>
        <w:t>。公务接待费较上年减少</w:t>
      </w:r>
      <w:r>
        <w:rPr>
          <w:rFonts w:ascii="仿宋_GB2312" w:eastAsia="仿宋_GB2312" w:hAnsi="仿宋_GB2312" w:cs="仿宋_GB2312" w:hint="eastAsia"/>
          <w:color w:val="000000"/>
          <w:kern w:val="0"/>
          <w:sz w:val="32"/>
          <w:szCs w:val="32"/>
          <w:shd w:val="clear" w:color="auto" w:fill="FFFFFF"/>
        </w:rPr>
        <w:t>0.91</w:t>
      </w:r>
      <w:r>
        <w:rPr>
          <w:rFonts w:ascii="仿宋_GB2312" w:eastAsia="仿宋_GB2312" w:hAnsi="仿宋_GB2312" w:cs="仿宋_GB2312" w:hint="eastAsia"/>
          <w:color w:val="000000"/>
          <w:kern w:val="0"/>
          <w:sz w:val="32"/>
          <w:szCs w:val="32"/>
          <w:shd w:val="clear" w:color="auto" w:fill="FFFFFF"/>
        </w:rPr>
        <w:t>万元，减幅</w:t>
      </w:r>
      <w:r>
        <w:rPr>
          <w:rFonts w:ascii="仿宋_GB2312" w:eastAsia="仿宋_GB2312" w:hAnsi="仿宋_GB2312" w:cs="仿宋_GB2312" w:hint="eastAsia"/>
          <w:color w:val="000000"/>
          <w:kern w:val="0"/>
          <w:sz w:val="32"/>
          <w:szCs w:val="32"/>
          <w:shd w:val="clear" w:color="auto" w:fill="FFFFFF"/>
        </w:rPr>
        <w:t>75.21%</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根据工作需要，进行公务用车改革，减少公车使用量，公务用车购置费同上年度一样为零。严格按照“三严三实”，控制三公经费支出；严控招待费指标。</w:t>
      </w:r>
    </w:p>
    <w:p w:rsidR="001104C7" w:rsidRDefault="001104C7">
      <w:pPr>
        <w:ind w:firstLine="645"/>
        <w:rPr>
          <w:rFonts w:ascii="仿宋_GB2312" w:eastAsia="仿宋_GB2312" w:hAnsi="仿宋_GB2312" w:cs="仿宋_GB2312"/>
          <w:color w:val="000000"/>
          <w:kern w:val="0"/>
          <w:sz w:val="32"/>
          <w:szCs w:val="32"/>
          <w:shd w:val="clear" w:color="auto" w:fill="FFFFFF"/>
        </w:rPr>
      </w:pPr>
    </w:p>
    <w:p w:rsidR="001104C7" w:rsidRDefault="00A00F49">
      <w:pPr>
        <w:widowControl/>
        <w:numPr>
          <w:ilvl w:val="0"/>
          <w:numId w:val="6"/>
        </w:numPr>
        <w:adjustRightInd w:val="0"/>
        <w:snapToGrid w:val="0"/>
        <w:ind w:firstLine="640"/>
        <w:jc w:val="left"/>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“三公”经费支出预决算分析</w:t>
      </w:r>
    </w:p>
    <w:p w:rsidR="001104C7" w:rsidRDefault="001104C7">
      <w:pPr>
        <w:widowControl/>
        <w:adjustRightInd w:val="0"/>
        <w:snapToGrid w:val="0"/>
        <w:jc w:val="left"/>
        <w:rPr>
          <w:rFonts w:ascii="新宋体" w:eastAsia="新宋体" w:hAnsi="新宋体" w:cs="Times New Roman"/>
          <w:color w:val="000000"/>
          <w:sz w:val="32"/>
          <w:szCs w:val="32"/>
          <w:shd w:val="clear" w:color="auto" w:fill="FFFFFF"/>
        </w:rPr>
      </w:pPr>
    </w:p>
    <w:p w:rsidR="001104C7" w:rsidRDefault="00A00F49">
      <w:pPr>
        <w:widowControl/>
        <w:adjustRightInd w:val="0"/>
        <w:snapToGrid w:val="0"/>
        <w:jc w:val="left"/>
        <w:rPr>
          <w:rFonts w:ascii="新宋体" w:eastAsia="新宋体" w:hAnsi="新宋体" w:cs="Times New Roman"/>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4"/>
        <w:gridCol w:w="1485"/>
        <w:gridCol w:w="1455"/>
        <w:gridCol w:w="1335"/>
        <w:gridCol w:w="1253"/>
      </w:tblGrid>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hint="eastAsia"/>
                <w:b/>
                <w:bCs/>
                <w:color w:val="000000"/>
                <w:sz w:val="28"/>
                <w:szCs w:val="28"/>
                <w:shd w:val="clear" w:color="auto" w:fill="FFFFFF"/>
              </w:rPr>
              <w:t>预算</w:t>
            </w:r>
          </w:p>
        </w:tc>
        <w:tc>
          <w:tcPr>
            <w:tcW w:w="1455"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hint="eastAsia"/>
                <w:b/>
                <w:bCs/>
                <w:color w:val="000000"/>
                <w:sz w:val="28"/>
                <w:szCs w:val="28"/>
                <w:shd w:val="clear" w:color="auto" w:fill="FFFFFF"/>
              </w:rPr>
              <w:t>决算</w:t>
            </w:r>
          </w:p>
        </w:tc>
        <w:tc>
          <w:tcPr>
            <w:tcW w:w="1335"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1104C7" w:rsidRDefault="00A00F49">
            <w:pPr>
              <w:widowControl/>
              <w:adjustRightInd w:val="0"/>
              <w:snapToGrid w:val="0"/>
              <w:jc w:val="center"/>
              <w:rPr>
                <w:rFonts w:ascii="仿宋" w:eastAsia="仿宋" w:hAnsi="仿宋" w:cs="Times New Roman"/>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0.8</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0.78</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-0.02</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-2.5%</w:t>
            </w:r>
          </w:p>
        </w:tc>
      </w:tr>
      <w:tr w:rsidR="001104C7">
        <w:trPr>
          <w:jc w:val="center"/>
        </w:trPr>
        <w:tc>
          <w:tcPr>
            <w:tcW w:w="2994" w:type="dxa"/>
            <w:vAlign w:val="center"/>
          </w:tcPr>
          <w:p w:rsidR="001104C7" w:rsidRDefault="00A00F49">
            <w:pPr>
              <w:widowControl/>
              <w:adjustRightInd w:val="0"/>
              <w:snapToGrid w:val="0"/>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0.8</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0.78</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-0.02</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-2.5%</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3.8</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0.3</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-3.5</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-92.11%</w:t>
            </w:r>
          </w:p>
        </w:tc>
      </w:tr>
      <w:tr w:rsidR="001104C7">
        <w:trPr>
          <w:jc w:val="center"/>
        </w:trPr>
        <w:tc>
          <w:tcPr>
            <w:tcW w:w="2994" w:type="dxa"/>
            <w:vAlign w:val="center"/>
          </w:tcPr>
          <w:p w:rsidR="001104C7" w:rsidRDefault="00A00F49">
            <w:pPr>
              <w:widowControl/>
              <w:adjustRightInd w:val="0"/>
              <w:snapToGrid w:val="0"/>
              <w:jc w:val="center"/>
              <w:rPr>
                <w:rFonts w:ascii="仿宋" w:eastAsia="仿宋" w:hAnsi="仿宋" w:cs="Times New Roman"/>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4.6</w:t>
            </w:r>
          </w:p>
        </w:tc>
        <w:tc>
          <w:tcPr>
            <w:tcW w:w="145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1.08</w:t>
            </w:r>
          </w:p>
        </w:tc>
        <w:tc>
          <w:tcPr>
            <w:tcW w:w="1335"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-3.52</w:t>
            </w:r>
          </w:p>
        </w:tc>
        <w:tc>
          <w:tcPr>
            <w:tcW w:w="1253" w:type="dxa"/>
            <w:vAlign w:val="center"/>
          </w:tcPr>
          <w:p w:rsidR="001104C7" w:rsidRDefault="00A00F49">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-76.52%</w:t>
            </w:r>
          </w:p>
        </w:tc>
      </w:tr>
    </w:tbl>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我单位“三公”经费支出预算数</w:t>
      </w:r>
      <w:r>
        <w:rPr>
          <w:rFonts w:ascii="仿宋_GB2312" w:eastAsia="仿宋_GB2312" w:hAnsi="仿宋_GB2312" w:cs="仿宋_GB2312" w:hint="eastAsia"/>
          <w:color w:val="000000"/>
          <w:kern w:val="0"/>
          <w:sz w:val="32"/>
          <w:szCs w:val="32"/>
          <w:shd w:val="clear" w:color="auto" w:fill="FFFFFF"/>
        </w:rPr>
        <w:t>4.6</w:t>
      </w:r>
      <w:r>
        <w:rPr>
          <w:rFonts w:ascii="仿宋_GB2312" w:eastAsia="仿宋_GB2312" w:hAnsi="仿宋_GB2312" w:cs="仿宋_GB2312" w:hint="eastAsia"/>
          <w:color w:val="000000"/>
          <w:kern w:val="0"/>
          <w:sz w:val="32"/>
          <w:szCs w:val="32"/>
          <w:shd w:val="clear" w:color="auto" w:fill="FFFFFF"/>
        </w:rPr>
        <w:t>万元，其中因公出国（境）费</w:t>
      </w:r>
      <w:r>
        <w:rPr>
          <w:rFonts w:ascii="仿宋_GB2312" w:eastAsia="仿宋_GB2312" w:hAnsi="仿宋_GB2312" w:cs="仿宋_GB2312" w:hint="eastAsia"/>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万元，公务用车运行维护费</w:t>
      </w:r>
      <w:r>
        <w:rPr>
          <w:rFonts w:ascii="仿宋_GB2312" w:eastAsia="仿宋_GB2312" w:hAnsi="仿宋_GB2312" w:cs="仿宋_GB2312" w:hint="eastAsia"/>
          <w:color w:val="000000"/>
          <w:kern w:val="0"/>
          <w:sz w:val="32"/>
          <w:szCs w:val="32"/>
          <w:shd w:val="clear" w:color="auto" w:fill="FFFFFF"/>
        </w:rPr>
        <w:t>0.8</w:t>
      </w:r>
      <w:r>
        <w:rPr>
          <w:rFonts w:ascii="仿宋_GB2312" w:eastAsia="仿宋_GB2312" w:hAnsi="仿宋_GB2312" w:cs="仿宋_GB2312" w:hint="eastAsia"/>
          <w:color w:val="000000"/>
          <w:kern w:val="0"/>
          <w:sz w:val="32"/>
          <w:szCs w:val="32"/>
          <w:shd w:val="clear" w:color="auto" w:fill="FFFFFF"/>
        </w:rPr>
        <w:t>万元，公务接待费</w:t>
      </w:r>
      <w:r>
        <w:rPr>
          <w:rFonts w:ascii="仿宋_GB2312" w:eastAsia="仿宋_GB2312" w:hAnsi="仿宋_GB2312" w:cs="仿宋_GB2312" w:hint="eastAsia"/>
          <w:color w:val="000000"/>
          <w:kern w:val="0"/>
          <w:sz w:val="32"/>
          <w:szCs w:val="32"/>
          <w:shd w:val="clear" w:color="auto" w:fill="FFFFFF"/>
        </w:rPr>
        <w:t>3.8</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年我单位</w:t>
      </w:r>
      <w:r>
        <w:rPr>
          <w:rFonts w:ascii="仿宋_GB2312" w:eastAsia="仿宋_GB2312" w:hAnsi="仿宋_GB2312" w:cs="仿宋_GB2312" w:hint="eastAsia"/>
          <w:color w:val="000000"/>
          <w:kern w:val="0"/>
          <w:sz w:val="32"/>
          <w:szCs w:val="32"/>
          <w:shd w:val="clear" w:color="auto" w:fill="FFFFFF"/>
        </w:rPr>
        <w:t>“三公”经费实际支出</w:t>
      </w:r>
      <w:r>
        <w:rPr>
          <w:rFonts w:ascii="仿宋_GB2312" w:eastAsia="仿宋_GB2312" w:hAnsi="仿宋_GB2312" w:cs="仿宋_GB2312" w:hint="eastAsia"/>
          <w:color w:val="000000"/>
          <w:kern w:val="0"/>
          <w:sz w:val="32"/>
          <w:szCs w:val="32"/>
          <w:shd w:val="clear" w:color="auto" w:fill="FFFFFF"/>
        </w:rPr>
        <w:t>1.08</w:t>
      </w:r>
      <w:r>
        <w:rPr>
          <w:rFonts w:ascii="仿宋_GB2312" w:eastAsia="仿宋_GB2312" w:hAnsi="仿宋_GB2312" w:cs="仿宋_GB2312" w:hint="eastAsia"/>
          <w:color w:val="000000"/>
          <w:kern w:val="0"/>
          <w:sz w:val="32"/>
          <w:szCs w:val="32"/>
          <w:shd w:val="clear" w:color="auto" w:fill="FFFFFF"/>
        </w:rPr>
        <w:t>万元，其中因公出国（境）费</w:t>
      </w:r>
      <w:r>
        <w:rPr>
          <w:rFonts w:ascii="仿宋_GB2312" w:eastAsia="仿宋_GB2312" w:hAnsi="仿宋_GB2312" w:cs="仿宋_GB2312" w:hint="eastAsia"/>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万元，公务用车运行维护费</w:t>
      </w:r>
      <w:r>
        <w:rPr>
          <w:rFonts w:ascii="仿宋_GB2312" w:eastAsia="仿宋_GB2312" w:hAnsi="仿宋_GB2312" w:cs="仿宋_GB2312" w:hint="eastAsia"/>
          <w:color w:val="000000"/>
          <w:kern w:val="0"/>
          <w:sz w:val="32"/>
          <w:szCs w:val="32"/>
          <w:shd w:val="clear" w:color="auto" w:fill="FFFFFF"/>
        </w:rPr>
        <w:t>0.78</w:t>
      </w:r>
      <w:r>
        <w:rPr>
          <w:rFonts w:ascii="仿宋_GB2312" w:eastAsia="仿宋_GB2312" w:hAnsi="仿宋_GB2312" w:cs="仿宋_GB2312" w:hint="eastAsia"/>
          <w:color w:val="000000"/>
          <w:kern w:val="0"/>
          <w:sz w:val="32"/>
          <w:szCs w:val="32"/>
          <w:shd w:val="clear" w:color="auto" w:fill="FFFFFF"/>
        </w:rPr>
        <w:t>万元，公务接待费</w:t>
      </w:r>
      <w:r>
        <w:rPr>
          <w:rFonts w:ascii="仿宋_GB2312" w:eastAsia="仿宋_GB2312" w:hAnsi="仿宋_GB2312" w:cs="仿宋_GB2312" w:hint="eastAsia"/>
          <w:color w:val="000000"/>
          <w:kern w:val="0"/>
          <w:sz w:val="32"/>
          <w:szCs w:val="32"/>
          <w:shd w:val="clear" w:color="auto" w:fill="FFFFFF"/>
        </w:rPr>
        <w:t>0.3</w:t>
      </w:r>
      <w:r>
        <w:rPr>
          <w:rFonts w:ascii="仿宋_GB2312" w:eastAsia="仿宋_GB2312" w:hAnsi="仿宋_GB2312" w:cs="仿宋_GB2312" w:hint="eastAsia"/>
          <w:color w:val="000000"/>
          <w:kern w:val="0"/>
          <w:sz w:val="32"/>
          <w:szCs w:val="32"/>
          <w:shd w:val="clear" w:color="auto" w:fill="FFFFFF"/>
        </w:rPr>
        <w:t>万元。公务用车运行维护费较预算数减少</w:t>
      </w:r>
      <w:r>
        <w:rPr>
          <w:rFonts w:ascii="仿宋_GB2312" w:eastAsia="仿宋_GB2312" w:hAnsi="仿宋_GB2312" w:cs="仿宋_GB2312" w:hint="eastAsia"/>
          <w:color w:val="000000"/>
          <w:kern w:val="0"/>
          <w:sz w:val="32"/>
          <w:szCs w:val="32"/>
          <w:shd w:val="clear" w:color="auto" w:fill="FFFFFF"/>
        </w:rPr>
        <w:t>0.02</w:t>
      </w:r>
      <w:r>
        <w:rPr>
          <w:rFonts w:ascii="仿宋_GB2312" w:eastAsia="仿宋_GB2312" w:hAnsi="仿宋_GB2312" w:cs="仿宋_GB2312" w:hint="eastAsia"/>
          <w:color w:val="000000"/>
          <w:kern w:val="0"/>
          <w:sz w:val="32"/>
          <w:szCs w:val="32"/>
          <w:shd w:val="clear" w:color="auto" w:fill="FFFFFF"/>
        </w:rPr>
        <w:t>万元，减幅</w:t>
      </w:r>
      <w:r>
        <w:rPr>
          <w:rFonts w:ascii="仿宋_GB2312" w:eastAsia="仿宋_GB2312" w:hAnsi="仿宋_GB2312" w:cs="仿宋_GB2312" w:hint="eastAsia"/>
          <w:color w:val="000000"/>
          <w:kern w:val="0"/>
          <w:sz w:val="32"/>
          <w:szCs w:val="32"/>
          <w:shd w:val="clear" w:color="auto" w:fill="FFFFFF"/>
        </w:rPr>
        <w:t>2.5%</w:t>
      </w:r>
      <w:r>
        <w:rPr>
          <w:rFonts w:ascii="仿宋_GB2312" w:eastAsia="仿宋_GB2312" w:hAnsi="仿宋_GB2312" w:cs="仿宋_GB2312" w:hint="eastAsia"/>
          <w:color w:val="000000"/>
          <w:kern w:val="0"/>
          <w:sz w:val="32"/>
          <w:szCs w:val="32"/>
          <w:shd w:val="clear" w:color="auto" w:fill="FFFFFF"/>
        </w:rPr>
        <w:t>。公务接待费较预算数减少</w:t>
      </w:r>
      <w:r>
        <w:rPr>
          <w:rFonts w:ascii="仿宋_GB2312" w:eastAsia="仿宋_GB2312" w:hAnsi="仿宋_GB2312" w:cs="仿宋_GB2312" w:hint="eastAsia"/>
          <w:color w:val="000000"/>
          <w:kern w:val="0"/>
          <w:sz w:val="32"/>
          <w:szCs w:val="32"/>
          <w:shd w:val="clear" w:color="auto" w:fill="FFFFFF"/>
        </w:rPr>
        <w:t>3.5</w:t>
      </w:r>
      <w:bookmarkStart w:id="0" w:name="_GoBack"/>
      <w:bookmarkEnd w:id="0"/>
      <w:r>
        <w:rPr>
          <w:rFonts w:ascii="仿宋_GB2312" w:eastAsia="仿宋_GB2312" w:hAnsi="仿宋_GB2312" w:cs="仿宋_GB2312" w:hint="eastAsia"/>
          <w:color w:val="000000"/>
          <w:kern w:val="0"/>
          <w:sz w:val="32"/>
          <w:szCs w:val="32"/>
          <w:shd w:val="clear" w:color="auto" w:fill="FFFFFF"/>
        </w:rPr>
        <w:t>万元，减幅</w:t>
      </w:r>
      <w:r>
        <w:rPr>
          <w:rFonts w:ascii="仿宋_GB2312" w:eastAsia="仿宋_GB2312" w:hAnsi="仿宋_GB2312" w:cs="仿宋_GB2312" w:hint="eastAsia"/>
          <w:color w:val="000000"/>
          <w:kern w:val="0"/>
          <w:sz w:val="32"/>
          <w:szCs w:val="32"/>
          <w:shd w:val="clear" w:color="auto" w:fill="FFFFFF"/>
        </w:rPr>
        <w:t>92.11%</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根据工作需要，进行公务用车改革，减少公车使用量，公务用车购置费同上年度一样为零。严格按照“三严三实”，控制三公经费支出；严控招待费指标。</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lastRenderedPageBreak/>
        <w:t>我单位车辆数共有</w:t>
      </w:r>
      <w:r>
        <w:rPr>
          <w:rFonts w:ascii="仿宋_GB2312" w:eastAsia="仿宋_GB2312" w:hAnsi="仿宋_GB2312" w:cs="仿宋_GB2312" w:hint="eastAsia"/>
          <w:color w:val="000000"/>
          <w:kern w:val="0"/>
          <w:sz w:val="32"/>
          <w:szCs w:val="32"/>
          <w:shd w:val="clear" w:color="auto" w:fill="FFFFFF"/>
        </w:rPr>
        <w:t>20</w:t>
      </w:r>
      <w:r>
        <w:rPr>
          <w:rFonts w:ascii="仿宋_GB2312" w:eastAsia="仿宋_GB2312" w:hAnsi="仿宋_GB2312" w:cs="仿宋_GB2312" w:hint="eastAsia"/>
          <w:color w:val="000000"/>
          <w:kern w:val="0"/>
          <w:sz w:val="32"/>
          <w:szCs w:val="32"/>
          <w:shd w:val="clear" w:color="auto" w:fill="FFFFFF"/>
        </w:rPr>
        <w:t>辆，其中一般执法执勤用车</w:t>
      </w:r>
      <w:r>
        <w:rPr>
          <w:rFonts w:ascii="仿宋_GB2312" w:eastAsia="仿宋_GB2312" w:hAnsi="仿宋_GB2312" w:cs="仿宋_GB2312" w:hint="eastAsia"/>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辆，其他用车</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辆，公务用车保有量</w:t>
      </w:r>
      <w:r>
        <w:rPr>
          <w:rFonts w:ascii="仿宋_GB2312" w:eastAsia="仿宋_GB2312" w:hAnsi="仿宋_GB2312" w:cs="仿宋_GB2312" w:hint="eastAsia"/>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辆。国内公务接待批次</w:t>
      </w:r>
      <w:r>
        <w:rPr>
          <w:rFonts w:ascii="仿宋_GB2312" w:eastAsia="仿宋_GB2312" w:hAnsi="仿宋_GB2312" w:cs="仿宋_GB2312" w:hint="eastAsia"/>
          <w:color w:val="000000"/>
          <w:kern w:val="0"/>
          <w:sz w:val="32"/>
          <w:szCs w:val="32"/>
          <w:shd w:val="clear" w:color="auto" w:fill="FFFFFF"/>
        </w:rPr>
        <w:t>15</w:t>
      </w:r>
      <w:r>
        <w:rPr>
          <w:rFonts w:ascii="仿宋_GB2312" w:eastAsia="仿宋_GB2312" w:hAnsi="仿宋_GB2312" w:cs="仿宋_GB2312" w:hint="eastAsia"/>
          <w:color w:val="000000"/>
          <w:kern w:val="0"/>
          <w:sz w:val="32"/>
          <w:szCs w:val="32"/>
          <w:shd w:val="clear" w:color="auto" w:fill="FFFFFF"/>
        </w:rPr>
        <w:t>个，国内公务接待人次</w:t>
      </w:r>
      <w:r>
        <w:rPr>
          <w:rFonts w:ascii="仿宋_GB2312" w:eastAsia="仿宋_GB2312" w:hAnsi="仿宋_GB2312" w:cs="仿宋_GB2312" w:hint="eastAsia"/>
          <w:color w:val="000000"/>
          <w:kern w:val="0"/>
          <w:sz w:val="32"/>
          <w:szCs w:val="32"/>
          <w:shd w:val="clear" w:color="auto" w:fill="FFFFFF"/>
        </w:rPr>
        <w:t>50</w:t>
      </w:r>
      <w:r>
        <w:rPr>
          <w:rFonts w:ascii="仿宋_GB2312" w:eastAsia="仿宋_GB2312" w:hAnsi="仿宋_GB2312" w:cs="仿宋_GB2312" w:hint="eastAsia"/>
          <w:color w:val="000000"/>
          <w:kern w:val="0"/>
          <w:sz w:val="32"/>
          <w:szCs w:val="32"/>
          <w:shd w:val="clear" w:color="auto" w:fill="FFFFFF"/>
        </w:rPr>
        <w:t>人。</w:t>
      </w:r>
    </w:p>
    <w:p w:rsidR="001104C7" w:rsidRDefault="00A00F49">
      <w:pPr>
        <w:pStyle w:val="a6"/>
        <w:widowControl/>
        <w:numPr>
          <w:ilvl w:val="0"/>
          <w:numId w:val="7"/>
        </w:numPr>
        <w:shd w:val="clear" w:color="auto" w:fill="FFFFFF"/>
        <w:spacing w:before="315" w:beforeAutospacing="0" w:after="315" w:afterAutospacing="0"/>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预算绩效管理工作开展情况说明</w:t>
      </w:r>
    </w:p>
    <w:p w:rsidR="001104C7" w:rsidRDefault="00A00F49">
      <w:pPr>
        <w:pStyle w:val="a6"/>
        <w:widowControl/>
        <w:shd w:val="clear" w:color="auto" w:fill="FFFFFF"/>
        <w:spacing w:before="315" w:beforeAutospacing="0" w:after="315" w:afterAutospacing="0"/>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（一）绩效管理工作开展情况</w:t>
      </w:r>
    </w:p>
    <w:p w:rsidR="001104C7" w:rsidRDefault="00A00F49">
      <w:pPr>
        <w:pStyle w:val="a6"/>
        <w:widowControl/>
        <w:shd w:val="clear" w:color="auto" w:fill="FFFFFF"/>
        <w:spacing w:before="315" w:beforeAutospacing="0" w:after="315" w:afterAutospacing="0"/>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对于部门绩效评价工作，局领导一直高度重视，安排成立了由财务、业务及相关专业人员组成的绩效自评工作小组对各项经费项目开展绩效评价。</w:t>
      </w:r>
    </w:p>
    <w:p w:rsidR="001104C7" w:rsidRDefault="00A00F49">
      <w:pPr>
        <w:pStyle w:val="a6"/>
        <w:widowControl/>
        <w:shd w:val="clear" w:color="auto" w:fill="FFFFFF"/>
        <w:spacing w:before="315" w:beforeAutospacing="0" w:after="315" w:afterAutospacing="0"/>
        <w:ind w:firstLineChars="200" w:firstLine="640"/>
        <w:rPr>
          <w:rFonts w:ascii="新宋体" w:eastAsia="新宋体" w:hAnsi="新宋体" w:cs="Times New Roman"/>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二</w:t>
      </w:r>
      <w:r>
        <w:rPr>
          <w:rFonts w:ascii="仿宋_GB2312" w:eastAsia="仿宋_GB2312" w:hAnsi="仿宋_GB2312" w:cs="仿宋_GB2312" w:hint="eastAsia"/>
          <w:color w:val="000000"/>
          <w:sz w:val="32"/>
          <w:szCs w:val="32"/>
          <w:shd w:val="clear" w:color="auto" w:fill="FFFFFF"/>
        </w:rPr>
        <w:t>）总体情况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度，我单位以为全市经济社会发展创造良好的道路交通环境为目标，始终坚持双轮驱动，努力实现科学发展，健康发展，紧紧围绕“管队伍、防事故、保畅通”的核心要求，全面实现上档升级，持续推进四项建设，全市道路水平管理水平明显提升。</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三</w:t>
      </w:r>
      <w:r>
        <w:rPr>
          <w:rFonts w:ascii="仿宋_GB2312" w:eastAsia="仿宋_GB2312" w:hAnsi="仿宋_GB2312" w:cs="仿宋_GB2312" w:hint="eastAsia"/>
          <w:color w:val="000000"/>
          <w:kern w:val="0"/>
          <w:sz w:val="32"/>
          <w:szCs w:val="32"/>
          <w:shd w:val="clear" w:color="auto" w:fill="FFFFFF"/>
        </w:rPr>
        <w:t>）绩效自评开展情况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、前期准备。成立以大队长任组长，财务科、政办室等部门为成员的绩效评价工作组，统筹组织开展绩效评价工作。明确目标任务，落实责任分工，确保自评工作扎实有效开展。</w:t>
      </w:r>
      <w:r>
        <w:rPr>
          <w:rFonts w:ascii="仿宋_GB2312" w:eastAsia="仿宋_GB2312" w:hAnsi="仿宋_GB2312" w:cs="仿宋_GB2312"/>
          <w:color w:val="000000"/>
          <w:kern w:val="0"/>
          <w:sz w:val="32"/>
          <w:szCs w:val="32"/>
          <w:shd w:val="clear" w:color="auto" w:fill="FFFFFF"/>
        </w:rPr>
        <w:t xml:space="preserve"> </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、组织实施。对于资金使用进行综合自评，采取收集、</w:t>
      </w:r>
      <w:r>
        <w:rPr>
          <w:rFonts w:ascii="仿宋_GB2312" w:eastAsia="仿宋_GB2312" w:hAnsi="仿宋_GB2312" w:cs="仿宋_GB2312" w:hint="eastAsia"/>
          <w:color w:val="000000"/>
          <w:kern w:val="0"/>
          <w:sz w:val="32"/>
          <w:szCs w:val="32"/>
          <w:shd w:val="clear" w:color="auto" w:fill="FFFFFF"/>
        </w:rPr>
        <w:lastRenderedPageBreak/>
        <w:t>审核资料、现场核实、综合评价等措施进行定量定性的评价，最后分别形成结论。</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、分析评价。根据评价，对发现的问题提出意见和建议，汇总形成预算安排的专项项目绩效目标自评表，按照规定的文本格式和要求撰写绩效评价报告，并在规定的时间内正式提交。</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四</w:t>
      </w:r>
      <w:r>
        <w:rPr>
          <w:rFonts w:ascii="仿宋_GB2312" w:eastAsia="仿宋_GB2312" w:hAnsi="仿宋_GB2312" w:cs="仿宋_GB2312" w:hint="eastAsia"/>
          <w:color w:val="000000"/>
          <w:kern w:val="0"/>
          <w:sz w:val="32"/>
          <w:szCs w:val="32"/>
          <w:shd w:val="clear" w:color="auto" w:fill="FFFFFF"/>
        </w:rPr>
        <w:t>）预算项目绩效评价开展情况</w:t>
      </w:r>
    </w:p>
    <w:p w:rsidR="001104C7" w:rsidRDefault="00A00F49">
      <w:pPr>
        <w:ind w:firstLine="645"/>
        <w:rPr>
          <w:rFonts w:ascii="仿宋_GB2312" w:eastAsia="仿宋_GB2312" w:hAnsi="仿宋_GB2312" w:cs="仿宋_GB2312"/>
          <w:color w:val="000000"/>
          <w:kern w:val="0"/>
          <w:sz w:val="36"/>
          <w:szCs w:val="36"/>
          <w:shd w:val="clear" w:color="auto" w:fill="FFFFFF"/>
        </w:rPr>
      </w:pPr>
      <w:r>
        <w:rPr>
          <w:rFonts w:ascii="仿宋_GB2312" w:eastAsia="仿宋_GB2312" w:hAnsi="仿宋_GB2312" w:cs="仿宋_GB2312" w:hint="eastAsia"/>
          <w:color w:val="000000"/>
          <w:kern w:val="0"/>
          <w:sz w:val="32"/>
          <w:szCs w:val="32"/>
          <w:shd w:val="clear" w:color="auto" w:fill="FFFFFF"/>
        </w:rPr>
        <w:t>按照邢台市财政预算绩效管理要求，</w:t>
      </w:r>
      <w:r>
        <w:rPr>
          <w:rFonts w:ascii="仿宋_GB2312" w:eastAsia="仿宋_GB2312" w:hAnsi="仿宋_GB2312" w:cs="仿宋_GB2312" w:hint="eastAsia"/>
          <w:color w:val="000000"/>
          <w:kern w:val="0"/>
          <w:sz w:val="32"/>
          <w:szCs w:val="32"/>
          <w:shd w:val="clear" w:color="auto" w:fill="FFFFFF"/>
        </w:rPr>
        <w:t>交警</w:t>
      </w:r>
      <w:r>
        <w:rPr>
          <w:rFonts w:ascii="仿宋_GB2312" w:eastAsia="仿宋_GB2312" w:hAnsi="仿宋_GB2312" w:cs="仿宋_GB2312" w:hint="eastAsia"/>
          <w:color w:val="000000"/>
          <w:kern w:val="0"/>
          <w:sz w:val="32"/>
          <w:szCs w:val="32"/>
          <w:shd w:val="clear" w:color="auto" w:fill="FFFFFF"/>
        </w:rPr>
        <w:t>部门对</w:t>
      </w:r>
      <w:r>
        <w:rPr>
          <w:rFonts w:ascii="仿宋_GB2312" w:eastAsia="仿宋_GB2312" w:hAnsi="仿宋_GB2312" w:cs="仿宋_GB2312" w:hint="eastAsia"/>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初确定的部门一般公共预算支出项目全面开展了绩效自评。绩效自评工作小组根据有关规定制定了详细的《评价工作方案》，主要内容包括：评价对象、评价目的、评价依据、评价项目负责人、工作时间安排、拟用评价方法、选用的评价标准、确定评价指标的各项临界区间，以及有关工作要求等。实施绩效评价时，首先由每位绩效自评小组成员独立完成对项目的业务资料和财务资料的审查，进行项目管理绩效评分，打分完毕后进行汇总、计算，以其平均数作为该项目管理评价得分，并据此确定项目管理评价的等级。通过绩效评价，进一步促进了项目实施</w:t>
      </w:r>
      <w:r>
        <w:rPr>
          <w:rFonts w:ascii="仿宋_GB2312" w:eastAsia="仿宋_GB2312" w:hAnsi="仿宋_GB2312" w:cs="仿宋_GB2312" w:hint="eastAsia"/>
          <w:color w:val="000000"/>
          <w:kern w:val="0"/>
          <w:sz w:val="32"/>
          <w:szCs w:val="32"/>
          <w:shd w:val="clear" w:color="auto" w:fill="FFFFFF"/>
        </w:rPr>
        <w:t>、项目管理、财务管理等工作的规范运行，取得了良好的效果。</w:t>
      </w:r>
      <w:r>
        <w:rPr>
          <w:rFonts w:ascii="仿宋_GB2312" w:eastAsia="仿宋_GB2312" w:hAnsi="仿宋_GB2312" w:cs="仿宋_GB2312" w:hint="eastAsia"/>
          <w:color w:val="000000"/>
          <w:kern w:val="0"/>
          <w:sz w:val="32"/>
          <w:szCs w:val="32"/>
          <w:shd w:val="clear" w:color="auto" w:fill="FFFFFF"/>
        </w:rPr>
        <w:t>南宫市公安局交通警察大队</w:t>
      </w:r>
      <w:r>
        <w:rPr>
          <w:rFonts w:ascii="仿宋_GB2312" w:eastAsia="仿宋_GB2312" w:hAnsi="仿宋_GB2312" w:cs="仿宋_GB2312" w:hint="eastAsia"/>
          <w:color w:val="000000"/>
          <w:kern w:val="0"/>
          <w:sz w:val="32"/>
          <w:szCs w:val="32"/>
          <w:shd w:val="clear" w:color="auto" w:fill="FFFFFF"/>
        </w:rPr>
        <w:t>决算项目</w:t>
      </w:r>
      <w:r>
        <w:rPr>
          <w:rFonts w:ascii="仿宋_GB2312" w:eastAsia="仿宋_GB2312" w:hAnsi="仿宋_GB2312" w:cs="仿宋_GB2312" w:hint="eastAsia"/>
          <w:color w:val="000000"/>
          <w:kern w:val="0"/>
          <w:sz w:val="32"/>
          <w:szCs w:val="32"/>
          <w:shd w:val="clear" w:color="auto" w:fill="FFFFFF"/>
        </w:rPr>
        <w:t>27</w:t>
      </w:r>
      <w:r>
        <w:rPr>
          <w:rFonts w:ascii="仿宋_GB2312" w:eastAsia="仿宋_GB2312" w:hAnsi="仿宋_GB2312" w:cs="仿宋_GB2312" w:hint="eastAsia"/>
          <w:color w:val="000000"/>
          <w:kern w:val="0"/>
          <w:sz w:val="32"/>
          <w:szCs w:val="32"/>
          <w:shd w:val="clear" w:color="auto" w:fill="FFFFFF"/>
        </w:rPr>
        <w:t>个项，共涉及预算资金</w:t>
      </w:r>
      <w:r>
        <w:rPr>
          <w:rFonts w:ascii="仿宋_GB2312" w:eastAsia="仿宋_GB2312" w:hAnsi="仿宋_GB2312" w:cs="仿宋_GB2312" w:hint="eastAsia"/>
          <w:color w:val="000000"/>
          <w:kern w:val="0"/>
          <w:sz w:val="32"/>
          <w:szCs w:val="32"/>
          <w:shd w:val="clear" w:color="auto" w:fill="FFFFFF"/>
        </w:rPr>
        <w:t>4651.46</w:t>
      </w:r>
      <w:r>
        <w:rPr>
          <w:rFonts w:ascii="仿宋_GB2312" w:eastAsia="仿宋_GB2312" w:hAnsi="仿宋_GB2312" w:cs="仿宋_GB2312" w:hint="eastAsia"/>
          <w:color w:val="000000"/>
          <w:kern w:val="0"/>
          <w:sz w:val="32"/>
          <w:szCs w:val="32"/>
          <w:shd w:val="clear" w:color="auto" w:fill="FFFFFF"/>
        </w:rPr>
        <w:t>万元，绩效自评覆盖率达到</w:t>
      </w:r>
      <w:r>
        <w:rPr>
          <w:rFonts w:ascii="仿宋_GB2312" w:eastAsia="仿宋_GB2312" w:hAnsi="仿宋_GB2312" w:cs="仿宋_GB2312" w:hint="eastAsia"/>
          <w:color w:val="000000"/>
          <w:kern w:val="0"/>
          <w:sz w:val="32"/>
          <w:szCs w:val="32"/>
          <w:shd w:val="clear" w:color="auto" w:fill="FFFFFF"/>
        </w:rPr>
        <w:t>95%</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（五）</w:t>
      </w:r>
      <w:r>
        <w:rPr>
          <w:rFonts w:ascii="仿宋_GB2312" w:eastAsia="仿宋_GB2312" w:hAnsi="仿宋_GB2312" w:cs="仿宋_GB2312" w:hint="eastAsia"/>
          <w:color w:val="000000"/>
          <w:kern w:val="0"/>
          <w:sz w:val="32"/>
          <w:szCs w:val="32"/>
          <w:shd w:val="clear" w:color="auto" w:fill="FFFFFF"/>
        </w:rPr>
        <w:t>预算项目绩效自评选例</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lastRenderedPageBreak/>
        <w:t>1</w:t>
      </w:r>
      <w:r>
        <w:rPr>
          <w:rFonts w:ascii="仿宋_GB2312" w:eastAsia="仿宋_GB2312" w:hAnsi="仿宋_GB2312" w:cs="仿宋_GB2312" w:hint="eastAsia"/>
          <w:color w:val="000000"/>
          <w:kern w:val="0"/>
          <w:sz w:val="32"/>
          <w:szCs w:val="32"/>
          <w:shd w:val="clear" w:color="auto" w:fill="FFFFFF"/>
        </w:rPr>
        <w:t>、“提前下达</w:t>
      </w:r>
      <w:r>
        <w:rPr>
          <w:rFonts w:ascii="仿宋_GB2312" w:eastAsia="仿宋_GB2312" w:hAnsi="仿宋_GB2312" w:cs="仿宋_GB2312" w:hint="eastAsia"/>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年中央政法转移支付资金</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业务装备款经费”项目。该项目年初预算安排</w:t>
      </w:r>
      <w:r>
        <w:rPr>
          <w:rFonts w:ascii="仿宋_GB2312" w:eastAsia="仿宋_GB2312" w:hAnsi="仿宋_GB2312" w:cs="仿宋_GB2312" w:hint="eastAsia"/>
          <w:color w:val="000000"/>
          <w:kern w:val="0"/>
          <w:sz w:val="32"/>
          <w:szCs w:val="32"/>
          <w:shd w:val="clear" w:color="auto" w:fill="FFFFFF"/>
        </w:rPr>
        <w:t>29</w:t>
      </w:r>
      <w:r>
        <w:rPr>
          <w:rFonts w:ascii="仿宋_GB2312" w:eastAsia="仿宋_GB2312" w:hAnsi="仿宋_GB2312" w:cs="仿宋_GB2312" w:hint="eastAsia"/>
          <w:color w:val="000000"/>
          <w:kern w:val="0"/>
          <w:sz w:val="32"/>
          <w:szCs w:val="32"/>
          <w:shd w:val="clear" w:color="auto" w:fill="FFFFFF"/>
        </w:rPr>
        <w:t>万元，截止年末实际支出</w:t>
      </w:r>
      <w:r>
        <w:rPr>
          <w:rFonts w:ascii="仿宋_GB2312" w:eastAsia="仿宋_GB2312" w:hAnsi="仿宋_GB2312" w:cs="仿宋_GB2312" w:hint="eastAsia"/>
          <w:color w:val="000000"/>
          <w:kern w:val="0"/>
          <w:sz w:val="32"/>
          <w:szCs w:val="32"/>
          <w:shd w:val="clear" w:color="auto" w:fill="FFFFFF"/>
        </w:rPr>
        <w:t>230180</w:t>
      </w:r>
      <w:r>
        <w:rPr>
          <w:rFonts w:ascii="仿宋_GB2312" w:eastAsia="仿宋_GB2312" w:hAnsi="仿宋_GB2312" w:cs="仿宋_GB2312" w:hint="eastAsia"/>
          <w:color w:val="000000"/>
          <w:kern w:val="0"/>
          <w:sz w:val="32"/>
          <w:szCs w:val="32"/>
          <w:shd w:val="clear" w:color="auto" w:fill="FFFFFF"/>
        </w:rPr>
        <w:t>元。该项目主要用于平时购置专用设备，完善交警执法执勤用具，</w:t>
      </w:r>
      <w:r>
        <w:rPr>
          <w:rFonts w:ascii="仿宋_GB2312" w:eastAsia="仿宋_GB2312" w:hAnsi="仿宋_GB2312" w:cs="仿宋_GB2312" w:hint="eastAsia"/>
          <w:color w:val="000000"/>
          <w:kern w:val="0"/>
          <w:sz w:val="32"/>
          <w:szCs w:val="32"/>
          <w:shd w:val="clear" w:color="auto" w:fill="FFFFFF"/>
        </w:rPr>
        <w:t>根据绩效评价结果，项目</w:t>
      </w:r>
      <w:r>
        <w:rPr>
          <w:rFonts w:ascii="仿宋_GB2312" w:eastAsia="仿宋_GB2312" w:hAnsi="仿宋_GB2312" w:cs="仿宋_GB2312" w:hint="eastAsia"/>
          <w:color w:val="000000"/>
          <w:kern w:val="0"/>
          <w:sz w:val="32"/>
          <w:szCs w:val="32"/>
          <w:shd w:val="clear" w:color="auto" w:fill="FFFFFF"/>
        </w:rPr>
        <w:t>资金使用率实现了</w:t>
      </w:r>
      <w:r>
        <w:rPr>
          <w:rFonts w:ascii="仿宋_GB2312" w:eastAsia="仿宋_GB2312" w:hAnsi="仿宋_GB2312" w:cs="仿宋_GB2312" w:hint="eastAsia"/>
          <w:color w:val="000000"/>
          <w:kern w:val="0"/>
          <w:sz w:val="32"/>
          <w:szCs w:val="32"/>
          <w:shd w:val="clear" w:color="auto" w:fill="FFFFFF"/>
        </w:rPr>
        <w:t>80%</w:t>
      </w:r>
      <w:r>
        <w:rPr>
          <w:rFonts w:ascii="仿宋_GB2312" w:eastAsia="仿宋_GB2312" w:hAnsi="仿宋_GB2312" w:cs="仿宋_GB2312" w:hint="eastAsia"/>
          <w:color w:val="000000"/>
          <w:kern w:val="0"/>
          <w:sz w:val="32"/>
          <w:szCs w:val="32"/>
          <w:shd w:val="clear" w:color="auto" w:fill="FFFFFF"/>
        </w:rPr>
        <w:t>，基本按照装备计划批复进行装备采购。在装备配置齐全和不断完善的前提下，大队工作</w:t>
      </w:r>
      <w:r>
        <w:rPr>
          <w:rFonts w:ascii="仿宋_GB2312" w:eastAsia="仿宋_GB2312" w:hAnsi="仿宋_GB2312" w:cs="仿宋_GB2312" w:hint="eastAsia"/>
          <w:color w:val="000000"/>
          <w:kern w:val="0"/>
          <w:sz w:val="32"/>
          <w:szCs w:val="32"/>
          <w:shd w:val="clear" w:color="auto" w:fill="FFFFFF"/>
        </w:rPr>
        <w:t>取得了较好的社会、环境效益，使当地</w:t>
      </w:r>
      <w:r>
        <w:rPr>
          <w:rFonts w:ascii="仿宋_GB2312" w:eastAsia="仿宋_GB2312" w:hAnsi="仿宋_GB2312" w:cs="仿宋_GB2312" w:hint="eastAsia"/>
          <w:color w:val="000000"/>
          <w:kern w:val="0"/>
          <w:sz w:val="32"/>
          <w:szCs w:val="32"/>
          <w:shd w:val="clear" w:color="auto" w:fill="FFFFFF"/>
        </w:rPr>
        <w:t>交通环境</w:t>
      </w:r>
      <w:r>
        <w:rPr>
          <w:rFonts w:ascii="仿宋_GB2312" w:eastAsia="仿宋_GB2312" w:hAnsi="仿宋_GB2312" w:cs="仿宋_GB2312" w:hint="eastAsia"/>
          <w:color w:val="000000"/>
          <w:kern w:val="0"/>
          <w:sz w:val="32"/>
          <w:szCs w:val="32"/>
          <w:shd w:val="clear" w:color="auto" w:fill="FFFFFF"/>
        </w:rPr>
        <w:t>得到有效改善。通过绩效评价工作，对改进专项资金管理、合理安排预算起到了积极促进作用。本项目综合评价得分</w:t>
      </w:r>
      <w:r>
        <w:rPr>
          <w:rFonts w:ascii="仿宋_GB2312" w:eastAsia="仿宋_GB2312" w:hAnsi="仿宋_GB2312" w:cs="仿宋_GB2312" w:hint="eastAsia"/>
          <w:color w:val="000000"/>
          <w:kern w:val="0"/>
          <w:sz w:val="32"/>
          <w:szCs w:val="32"/>
          <w:shd w:val="clear" w:color="auto" w:fill="FFFFFF"/>
        </w:rPr>
        <w:t xml:space="preserve"> 97 </w:t>
      </w:r>
      <w:r>
        <w:rPr>
          <w:rFonts w:ascii="仿宋_GB2312" w:eastAsia="仿宋_GB2312" w:hAnsi="仿宋_GB2312" w:cs="仿宋_GB2312" w:hint="eastAsia"/>
          <w:color w:val="000000"/>
          <w:kern w:val="0"/>
          <w:sz w:val="32"/>
          <w:szCs w:val="32"/>
          <w:shd w:val="clear" w:color="auto" w:fill="FFFFFF"/>
        </w:rPr>
        <w:t>分，实现了预算项目绩效目标</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、“提前下达</w:t>
      </w:r>
      <w:r>
        <w:rPr>
          <w:rFonts w:ascii="仿宋_GB2312" w:eastAsia="仿宋_GB2312" w:hAnsi="仿宋_GB2312" w:cs="仿宋_GB2312" w:hint="eastAsia"/>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年中央政法转移支付资金</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办案（业务）经费”项目。该项目年初预算安排</w:t>
      </w:r>
      <w:r>
        <w:rPr>
          <w:rFonts w:ascii="仿宋_GB2312" w:eastAsia="仿宋_GB2312" w:hAnsi="仿宋_GB2312" w:cs="仿宋_GB2312" w:hint="eastAsia"/>
          <w:color w:val="000000"/>
          <w:kern w:val="0"/>
          <w:sz w:val="32"/>
          <w:szCs w:val="32"/>
          <w:shd w:val="clear" w:color="auto" w:fill="FFFFFF"/>
        </w:rPr>
        <w:t>30</w:t>
      </w:r>
      <w:r>
        <w:rPr>
          <w:rFonts w:ascii="仿宋_GB2312" w:eastAsia="仿宋_GB2312" w:hAnsi="仿宋_GB2312" w:cs="仿宋_GB2312" w:hint="eastAsia"/>
          <w:color w:val="000000"/>
          <w:kern w:val="0"/>
          <w:sz w:val="32"/>
          <w:szCs w:val="32"/>
          <w:shd w:val="clear" w:color="auto" w:fill="FFFFFF"/>
        </w:rPr>
        <w:t>万元，截止年末实际支出</w:t>
      </w:r>
      <w:r>
        <w:rPr>
          <w:rFonts w:ascii="仿宋_GB2312" w:eastAsia="仿宋_GB2312" w:hAnsi="仿宋_GB2312" w:cs="仿宋_GB2312" w:hint="eastAsia"/>
          <w:color w:val="000000"/>
          <w:kern w:val="0"/>
          <w:sz w:val="32"/>
          <w:szCs w:val="32"/>
          <w:shd w:val="clear" w:color="auto" w:fill="FFFFFF"/>
        </w:rPr>
        <w:t>30</w:t>
      </w:r>
      <w:r>
        <w:rPr>
          <w:rFonts w:ascii="仿宋_GB2312" w:eastAsia="仿宋_GB2312" w:hAnsi="仿宋_GB2312" w:cs="仿宋_GB2312" w:hint="eastAsia"/>
          <w:color w:val="000000"/>
          <w:kern w:val="0"/>
          <w:sz w:val="32"/>
          <w:szCs w:val="32"/>
          <w:shd w:val="clear" w:color="auto" w:fill="FFFFFF"/>
        </w:rPr>
        <w:t>万元。该项目主要用于平时办案开支，</w:t>
      </w:r>
      <w:r>
        <w:rPr>
          <w:rFonts w:ascii="仿宋_GB2312" w:eastAsia="仿宋_GB2312" w:hAnsi="仿宋_GB2312" w:cs="仿宋_GB2312" w:hint="eastAsia"/>
          <w:color w:val="000000"/>
          <w:kern w:val="0"/>
          <w:sz w:val="32"/>
          <w:szCs w:val="32"/>
          <w:shd w:val="clear" w:color="auto" w:fill="FFFFFF"/>
        </w:rPr>
        <w:t>根据绩效评价结果，</w:t>
      </w:r>
      <w:r>
        <w:rPr>
          <w:rFonts w:ascii="仿宋_GB2312" w:eastAsia="仿宋_GB2312" w:hAnsi="仿宋_GB2312" w:cs="仿宋_GB2312" w:hint="eastAsia"/>
          <w:color w:val="000000"/>
          <w:kern w:val="0"/>
          <w:sz w:val="32"/>
          <w:szCs w:val="32"/>
          <w:shd w:val="clear" w:color="auto" w:fill="FFFFFF"/>
        </w:rPr>
        <w:t>资金用于支出办案开支，尤其近年来，各项安保工作和交通管理工作日趋增加，办案业务经费就是强劲的经济后盾，保障了单位各项工作的顺利开展，</w:t>
      </w:r>
      <w:r>
        <w:rPr>
          <w:rFonts w:ascii="仿宋_GB2312" w:eastAsia="仿宋_GB2312" w:hAnsi="仿宋_GB2312" w:cs="仿宋_GB2312" w:hint="eastAsia"/>
          <w:color w:val="000000"/>
          <w:kern w:val="0"/>
          <w:sz w:val="32"/>
          <w:szCs w:val="32"/>
          <w:shd w:val="clear" w:color="auto" w:fill="FFFFFF"/>
        </w:rPr>
        <w:t>项目取得了较好的社会、环境效</w:t>
      </w:r>
      <w:r>
        <w:rPr>
          <w:rFonts w:ascii="仿宋_GB2312" w:eastAsia="仿宋_GB2312" w:hAnsi="仿宋_GB2312" w:cs="仿宋_GB2312" w:hint="eastAsia"/>
          <w:color w:val="000000"/>
          <w:kern w:val="0"/>
          <w:sz w:val="32"/>
          <w:szCs w:val="32"/>
          <w:shd w:val="clear" w:color="auto" w:fill="FFFFFF"/>
        </w:rPr>
        <w:t>益，使当地</w:t>
      </w:r>
      <w:r>
        <w:rPr>
          <w:rFonts w:ascii="仿宋_GB2312" w:eastAsia="仿宋_GB2312" w:hAnsi="仿宋_GB2312" w:cs="仿宋_GB2312" w:hint="eastAsia"/>
          <w:color w:val="000000"/>
          <w:kern w:val="0"/>
          <w:sz w:val="32"/>
          <w:szCs w:val="32"/>
          <w:shd w:val="clear" w:color="auto" w:fill="FFFFFF"/>
        </w:rPr>
        <w:t>交通环境</w:t>
      </w:r>
      <w:r>
        <w:rPr>
          <w:rFonts w:ascii="仿宋_GB2312" w:eastAsia="仿宋_GB2312" w:hAnsi="仿宋_GB2312" w:cs="仿宋_GB2312" w:hint="eastAsia"/>
          <w:color w:val="000000"/>
          <w:kern w:val="0"/>
          <w:sz w:val="32"/>
          <w:szCs w:val="32"/>
          <w:shd w:val="clear" w:color="auto" w:fill="FFFFFF"/>
        </w:rPr>
        <w:t>得到有效改善</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通过绩效评价工作，对改进专项资金管理、合理安排预算起到了积极促进作用。本项目综合评价得分</w:t>
      </w:r>
      <w:r>
        <w:rPr>
          <w:rFonts w:ascii="仿宋_GB2312" w:eastAsia="仿宋_GB2312" w:hAnsi="仿宋_GB2312" w:cs="仿宋_GB2312" w:hint="eastAsia"/>
          <w:color w:val="000000"/>
          <w:kern w:val="0"/>
          <w:sz w:val="32"/>
          <w:szCs w:val="32"/>
          <w:shd w:val="clear" w:color="auto" w:fill="FFFFFF"/>
        </w:rPr>
        <w:t xml:space="preserve"> 9</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分，实现了预算项目绩效目标</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、“临时工工资保险支出”项目。该项目年初预算安排</w:t>
      </w:r>
      <w:r>
        <w:rPr>
          <w:rFonts w:ascii="仿宋_GB2312" w:eastAsia="仿宋_GB2312" w:hAnsi="仿宋_GB2312" w:cs="仿宋_GB2312" w:hint="eastAsia"/>
          <w:color w:val="000000"/>
          <w:kern w:val="0"/>
          <w:sz w:val="32"/>
          <w:szCs w:val="32"/>
          <w:shd w:val="clear" w:color="auto" w:fill="FFFFFF"/>
        </w:rPr>
        <w:t>131</w:t>
      </w:r>
      <w:r>
        <w:rPr>
          <w:rFonts w:ascii="仿宋_GB2312" w:eastAsia="仿宋_GB2312" w:hAnsi="仿宋_GB2312" w:cs="仿宋_GB2312" w:hint="eastAsia"/>
          <w:color w:val="000000"/>
          <w:kern w:val="0"/>
          <w:sz w:val="32"/>
          <w:szCs w:val="32"/>
          <w:shd w:val="clear" w:color="auto" w:fill="FFFFFF"/>
        </w:rPr>
        <w:t>万元，截止年末支出</w:t>
      </w:r>
      <w:r>
        <w:rPr>
          <w:rFonts w:ascii="仿宋_GB2312" w:eastAsia="仿宋_GB2312" w:hAnsi="仿宋_GB2312" w:cs="仿宋_GB2312" w:hint="eastAsia"/>
          <w:color w:val="000000"/>
          <w:kern w:val="0"/>
          <w:sz w:val="32"/>
          <w:szCs w:val="32"/>
          <w:shd w:val="clear" w:color="auto" w:fill="FFFFFF"/>
        </w:rPr>
        <w:t>131</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根据绩效评价结果，</w:t>
      </w:r>
      <w:r>
        <w:rPr>
          <w:rFonts w:ascii="仿宋_GB2312" w:eastAsia="仿宋_GB2312" w:hAnsi="仿宋_GB2312" w:cs="仿宋_GB2312" w:hint="eastAsia"/>
          <w:color w:val="000000"/>
          <w:kern w:val="0"/>
          <w:sz w:val="32"/>
          <w:szCs w:val="32"/>
          <w:shd w:val="clear" w:color="auto" w:fill="FFFFFF"/>
        </w:rPr>
        <w:lastRenderedPageBreak/>
        <w:t>保障单位临时工人员的工资和保险开支，</w:t>
      </w:r>
      <w:r>
        <w:rPr>
          <w:rFonts w:ascii="仿宋_GB2312" w:eastAsia="仿宋_GB2312" w:hAnsi="仿宋_GB2312" w:cs="仿宋_GB2312" w:hint="eastAsia"/>
          <w:color w:val="000000"/>
          <w:kern w:val="0"/>
          <w:sz w:val="32"/>
          <w:szCs w:val="32"/>
          <w:shd w:val="clear" w:color="auto" w:fill="FFFFFF"/>
        </w:rPr>
        <w:t>项目</w:t>
      </w:r>
      <w:r>
        <w:rPr>
          <w:rFonts w:ascii="仿宋_GB2312" w:eastAsia="仿宋_GB2312" w:hAnsi="仿宋_GB2312" w:cs="仿宋_GB2312" w:hint="eastAsia"/>
          <w:color w:val="000000"/>
          <w:kern w:val="0"/>
          <w:sz w:val="32"/>
          <w:szCs w:val="32"/>
          <w:shd w:val="clear" w:color="auto" w:fill="FFFFFF"/>
        </w:rPr>
        <w:t>保障工作人员工资和保险</w:t>
      </w:r>
      <w:r>
        <w:rPr>
          <w:rFonts w:ascii="仿宋_GB2312" w:eastAsia="仿宋_GB2312" w:hAnsi="仿宋_GB2312" w:cs="仿宋_GB2312" w:hint="eastAsia"/>
          <w:color w:val="000000"/>
          <w:kern w:val="0"/>
          <w:sz w:val="32"/>
          <w:szCs w:val="32"/>
          <w:shd w:val="clear" w:color="auto" w:fill="FFFFFF"/>
        </w:rPr>
        <w:t>。通过绩效评价工作，对改进专项资金管理、合理安排预算起到了积极促进作用。本项目综合评价得分</w:t>
      </w:r>
      <w:r>
        <w:rPr>
          <w:rFonts w:ascii="仿宋_GB2312" w:eastAsia="仿宋_GB2312" w:hAnsi="仿宋_GB2312" w:cs="仿宋_GB2312" w:hint="eastAsia"/>
          <w:color w:val="000000"/>
          <w:kern w:val="0"/>
          <w:sz w:val="32"/>
          <w:szCs w:val="32"/>
          <w:shd w:val="clear" w:color="auto" w:fill="FFFFFF"/>
        </w:rPr>
        <w:t xml:space="preserve"> 9</w:t>
      </w:r>
      <w:r>
        <w:rPr>
          <w:rFonts w:ascii="仿宋_GB2312" w:eastAsia="仿宋_GB2312" w:hAnsi="仿宋_GB2312" w:cs="仿宋_GB2312" w:hint="eastAsia"/>
          <w:color w:val="000000"/>
          <w:kern w:val="0"/>
          <w:sz w:val="32"/>
          <w:szCs w:val="32"/>
          <w:shd w:val="clear" w:color="auto" w:fill="FFFFFF"/>
        </w:rPr>
        <w:t>9</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分，实现了预算项目绩效目标</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4</w:t>
      </w:r>
      <w:r>
        <w:rPr>
          <w:rFonts w:ascii="仿宋_GB2312" w:eastAsia="仿宋_GB2312" w:hAnsi="仿宋_GB2312" w:cs="仿宋_GB2312" w:hint="eastAsia"/>
          <w:color w:val="000000"/>
          <w:kern w:val="0"/>
          <w:sz w:val="32"/>
          <w:szCs w:val="32"/>
          <w:shd w:val="clear" w:color="auto" w:fill="FFFFFF"/>
        </w:rPr>
        <w:t>、“市区标线施划维护”项目。该项目年初预算安排</w:t>
      </w:r>
      <w:r>
        <w:rPr>
          <w:rFonts w:ascii="仿宋_GB2312" w:eastAsia="仿宋_GB2312" w:hAnsi="仿宋_GB2312" w:cs="仿宋_GB2312" w:hint="eastAsia"/>
          <w:color w:val="000000"/>
          <w:kern w:val="0"/>
          <w:sz w:val="32"/>
          <w:szCs w:val="32"/>
          <w:shd w:val="clear" w:color="auto" w:fill="FFFFFF"/>
        </w:rPr>
        <w:t>10.5</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，截止年末支出</w:t>
      </w:r>
      <w:r>
        <w:rPr>
          <w:rFonts w:ascii="仿宋_GB2312" w:eastAsia="仿宋_GB2312" w:hAnsi="仿宋_GB2312" w:cs="仿宋_GB2312" w:hint="eastAsia"/>
          <w:color w:val="000000"/>
          <w:kern w:val="0"/>
          <w:sz w:val="32"/>
          <w:szCs w:val="32"/>
          <w:shd w:val="clear" w:color="auto" w:fill="FFFFFF"/>
        </w:rPr>
        <w:t>10.5</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根据绩效评价结果，</w:t>
      </w:r>
      <w:r>
        <w:rPr>
          <w:rFonts w:ascii="仿宋_GB2312" w:eastAsia="仿宋_GB2312" w:hAnsi="仿宋_GB2312" w:cs="仿宋_GB2312" w:hint="eastAsia"/>
          <w:color w:val="000000"/>
          <w:kern w:val="0"/>
          <w:sz w:val="32"/>
          <w:szCs w:val="32"/>
          <w:shd w:val="clear" w:color="auto" w:fill="FFFFFF"/>
        </w:rPr>
        <w:t>标线施划完工率</w:t>
      </w:r>
      <w:r>
        <w:rPr>
          <w:rFonts w:ascii="仿宋_GB2312" w:eastAsia="仿宋_GB2312" w:hAnsi="仿宋_GB2312" w:cs="仿宋_GB2312" w:hint="eastAsia"/>
          <w:color w:val="000000"/>
          <w:kern w:val="0"/>
          <w:sz w:val="32"/>
          <w:szCs w:val="32"/>
          <w:shd w:val="clear" w:color="auto" w:fill="FFFFFF"/>
        </w:rPr>
        <w:t>100%</w:t>
      </w:r>
      <w:r>
        <w:rPr>
          <w:rFonts w:ascii="仿宋_GB2312" w:eastAsia="仿宋_GB2312" w:hAnsi="仿宋_GB2312" w:cs="仿宋_GB2312" w:hint="eastAsia"/>
          <w:color w:val="000000"/>
          <w:kern w:val="0"/>
          <w:sz w:val="32"/>
          <w:szCs w:val="32"/>
          <w:shd w:val="clear" w:color="auto" w:fill="FFFFFF"/>
        </w:rPr>
        <w:t>，质量验收符合验收标准</w:t>
      </w:r>
      <w:r>
        <w:rPr>
          <w:rFonts w:ascii="仿宋_GB2312" w:eastAsia="仿宋_GB2312" w:hAnsi="仿宋_GB2312" w:cs="仿宋_GB2312" w:hint="eastAsia"/>
          <w:color w:val="000000"/>
          <w:kern w:val="0"/>
          <w:sz w:val="32"/>
          <w:szCs w:val="32"/>
          <w:shd w:val="clear" w:color="auto" w:fill="FFFFFF"/>
        </w:rPr>
        <w:t>。项目取得了较好的社会、环境效益，使当地</w:t>
      </w:r>
      <w:r>
        <w:rPr>
          <w:rFonts w:ascii="仿宋_GB2312" w:eastAsia="仿宋_GB2312" w:hAnsi="仿宋_GB2312" w:cs="仿宋_GB2312" w:hint="eastAsia"/>
          <w:color w:val="000000"/>
          <w:kern w:val="0"/>
          <w:sz w:val="32"/>
          <w:szCs w:val="32"/>
          <w:shd w:val="clear" w:color="auto" w:fill="FFFFFF"/>
        </w:rPr>
        <w:t>交通环境</w:t>
      </w:r>
      <w:r>
        <w:rPr>
          <w:rFonts w:ascii="仿宋_GB2312" w:eastAsia="仿宋_GB2312" w:hAnsi="仿宋_GB2312" w:cs="仿宋_GB2312" w:hint="eastAsia"/>
          <w:color w:val="000000"/>
          <w:kern w:val="0"/>
          <w:sz w:val="32"/>
          <w:szCs w:val="32"/>
          <w:shd w:val="clear" w:color="auto" w:fill="FFFFFF"/>
        </w:rPr>
        <w:t>得到有效改善</w:t>
      </w:r>
      <w:r>
        <w:rPr>
          <w:rFonts w:ascii="仿宋_GB2312" w:eastAsia="仿宋_GB2312" w:hAnsi="仿宋_GB2312" w:cs="仿宋_GB2312" w:hint="eastAsia"/>
          <w:color w:val="000000"/>
          <w:kern w:val="0"/>
          <w:sz w:val="32"/>
          <w:szCs w:val="32"/>
          <w:shd w:val="clear" w:color="auto" w:fill="FFFFFF"/>
        </w:rPr>
        <w:t>，得到人民群众对交警工作的极大认可。</w:t>
      </w:r>
      <w:r>
        <w:rPr>
          <w:rFonts w:ascii="仿宋_GB2312" w:eastAsia="仿宋_GB2312" w:hAnsi="仿宋_GB2312" w:cs="仿宋_GB2312" w:hint="eastAsia"/>
          <w:color w:val="000000"/>
          <w:kern w:val="0"/>
          <w:sz w:val="32"/>
          <w:szCs w:val="32"/>
          <w:shd w:val="clear" w:color="auto" w:fill="FFFFFF"/>
        </w:rPr>
        <w:t>通过绩效评价工作，对改进专项资金管理、合理安排预算起到了积极促进作用。本项目综合评价得分</w:t>
      </w:r>
      <w:r>
        <w:rPr>
          <w:rFonts w:ascii="仿宋_GB2312" w:eastAsia="仿宋_GB2312" w:hAnsi="仿宋_GB2312" w:cs="仿宋_GB2312" w:hint="eastAsia"/>
          <w:color w:val="000000"/>
          <w:kern w:val="0"/>
          <w:sz w:val="32"/>
          <w:szCs w:val="32"/>
          <w:shd w:val="clear" w:color="auto" w:fill="FFFFFF"/>
        </w:rPr>
        <w:t xml:space="preserve"> 9</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分，实现了预算项目绩效目标</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5</w:t>
      </w:r>
      <w:r>
        <w:rPr>
          <w:rFonts w:ascii="仿宋_GB2312" w:eastAsia="仿宋_GB2312" w:hAnsi="仿宋_GB2312" w:cs="仿宋_GB2312" w:hint="eastAsia"/>
          <w:color w:val="000000"/>
          <w:kern w:val="0"/>
          <w:sz w:val="32"/>
          <w:szCs w:val="32"/>
          <w:shd w:val="clear" w:color="auto" w:fill="FFFFFF"/>
        </w:rPr>
        <w:t>、“专项公用经费支出”项目。该项目年初预算安排</w:t>
      </w:r>
      <w:r>
        <w:rPr>
          <w:rFonts w:ascii="仿宋_GB2312" w:eastAsia="仿宋_GB2312" w:hAnsi="仿宋_GB2312" w:cs="仿宋_GB2312" w:hint="eastAsia"/>
          <w:color w:val="000000"/>
          <w:kern w:val="0"/>
          <w:sz w:val="32"/>
          <w:szCs w:val="32"/>
          <w:shd w:val="clear" w:color="auto" w:fill="FFFFFF"/>
        </w:rPr>
        <w:t>274</w:t>
      </w:r>
      <w:r>
        <w:rPr>
          <w:rFonts w:ascii="仿宋_GB2312" w:eastAsia="仿宋_GB2312" w:hAnsi="仿宋_GB2312" w:cs="仿宋_GB2312" w:hint="eastAsia"/>
          <w:color w:val="000000"/>
          <w:kern w:val="0"/>
          <w:sz w:val="32"/>
          <w:szCs w:val="32"/>
          <w:shd w:val="clear" w:color="auto" w:fill="FFFFFF"/>
        </w:rPr>
        <w:t>万元，截止年末支出</w:t>
      </w:r>
      <w:r>
        <w:rPr>
          <w:rFonts w:ascii="仿宋_GB2312" w:eastAsia="仿宋_GB2312" w:hAnsi="仿宋_GB2312" w:cs="仿宋_GB2312" w:hint="eastAsia"/>
          <w:color w:val="000000"/>
          <w:kern w:val="0"/>
          <w:sz w:val="32"/>
          <w:szCs w:val="32"/>
          <w:shd w:val="clear" w:color="auto" w:fill="FFFFFF"/>
        </w:rPr>
        <w:t>274</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根据绩效评价结果，</w:t>
      </w:r>
      <w:r>
        <w:rPr>
          <w:rFonts w:ascii="仿宋_GB2312" w:eastAsia="仿宋_GB2312" w:hAnsi="仿宋_GB2312" w:cs="仿宋_GB2312" w:hint="eastAsia"/>
          <w:color w:val="000000"/>
          <w:kern w:val="0"/>
          <w:sz w:val="32"/>
          <w:szCs w:val="32"/>
          <w:shd w:val="clear" w:color="auto" w:fill="FFFFFF"/>
        </w:rPr>
        <w:t>近年来安保活动和交通管理工作日趋增加，需要大量资金保障单位各项工作顺利开展</w:t>
      </w:r>
      <w:r>
        <w:rPr>
          <w:rFonts w:ascii="仿宋_GB2312" w:eastAsia="仿宋_GB2312" w:hAnsi="仿宋_GB2312" w:cs="仿宋_GB2312" w:hint="eastAsia"/>
          <w:color w:val="000000"/>
          <w:kern w:val="0"/>
          <w:sz w:val="32"/>
          <w:szCs w:val="32"/>
          <w:shd w:val="clear" w:color="auto" w:fill="FFFFFF"/>
        </w:rPr>
        <w:t>。项目取得了较好的社会、</w:t>
      </w:r>
      <w:r>
        <w:rPr>
          <w:rFonts w:ascii="仿宋_GB2312" w:eastAsia="仿宋_GB2312" w:hAnsi="仿宋_GB2312" w:cs="仿宋_GB2312" w:hint="eastAsia"/>
          <w:color w:val="000000"/>
          <w:kern w:val="0"/>
          <w:sz w:val="32"/>
          <w:szCs w:val="32"/>
          <w:shd w:val="clear" w:color="auto" w:fill="FFFFFF"/>
        </w:rPr>
        <w:t>环境效益，使当地</w:t>
      </w:r>
      <w:r>
        <w:rPr>
          <w:rFonts w:ascii="仿宋_GB2312" w:eastAsia="仿宋_GB2312" w:hAnsi="仿宋_GB2312" w:cs="仿宋_GB2312" w:hint="eastAsia"/>
          <w:color w:val="000000"/>
          <w:kern w:val="0"/>
          <w:sz w:val="32"/>
          <w:szCs w:val="32"/>
          <w:shd w:val="clear" w:color="auto" w:fill="FFFFFF"/>
        </w:rPr>
        <w:t>交通环境</w:t>
      </w:r>
      <w:r>
        <w:rPr>
          <w:rFonts w:ascii="仿宋_GB2312" w:eastAsia="仿宋_GB2312" w:hAnsi="仿宋_GB2312" w:cs="仿宋_GB2312" w:hint="eastAsia"/>
          <w:color w:val="000000"/>
          <w:kern w:val="0"/>
          <w:sz w:val="32"/>
          <w:szCs w:val="32"/>
          <w:shd w:val="clear" w:color="auto" w:fill="FFFFFF"/>
        </w:rPr>
        <w:t>得到有效改善</w:t>
      </w:r>
      <w:r>
        <w:rPr>
          <w:rFonts w:ascii="仿宋_GB2312" w:eastAsia="仿宋_GB2312" w:hAnsi="仿宋_GB2312" w:cs="仿宋_GB2312" w:hint="eastAsia"/>
          <w:color w:val="000000"/>
          <w:kern w:val="0"/>
          <w:sz w:val="32"/>
          <w:szCs w:val="32"/>
          <w:shd w:val="clear" w:color="auto" w:fill="FFFFFF"/>
        </w:rPr>
        <w:t>，得到人民群众对交警工作的极大认可。</w:t>
      </w:r>
      <w:r>
        <w:rPr>
          <w:rFonts w:ascii="仿宋_GB2312" w:eastAsia="仿宋_GB2312" w:hAnsi="仿宋_GB2312" w:cs="仿宋_GB2312" w:hint="eastAsia"/>
          <w:color w:val="000000"/>
          <w:kern w:val="0"/>
          <w:sz w:val="32"/>
          <w:szCs w:val="32"/>
          <w:shd w:val="clear" w:color="auto" w:fill="FFFFFF"/>
        </w:rPr>
        <w:t>通过绩效评价工作，对改进专项资金管理、合理安排预算起到了积极促进作用。本项目综合评价得分</w:t>
      </w:r>
      <w:r>
        <w:rPr>
          <w:rFonts w:ascii="仿宋_GB2312" w:eastAsia="仿宋_GB2312" w:hAnsi="仿宋_GB2312" w:cs="仿宋_GB2312" w:hint="eastAsia"/>
          <w:color w:val="000000"/>
          <w:kern w:val="0"/>
          <w:sz w:val="32"/>
          <w:szCs w:val="32"/>
          <w:shd w:val="clear" w:color="auto" w:fill="FFFFFF"/>
        </w:rPr>
        <w:t xml:space="preserve"> 9</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分，实现了预算项目绩效目标</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6</w:t>
      </w:r>
      <w:r>
        <w:rPr>
          <w:rFonts w:ascii="仿宋_GB2312" w:eastAsia="仿宋_GB2312" w:hAnsi="仿宋_GB2312" w:cs="仿宋_GB2312" w:hint="eastAsia"/>
          <w:color w:val="000000"/>
          <w:kern w:val="0"/>
          <w:sz w:val="32"/>
          <w:szCs w:val="32"/>
          <w:shd w:val="clear" w:color="auto" w:fill="FFFFFF"/>
        </w:rPr>
        <w:t>、“测速仪抓拍仪器”项目。该项目年初预算安排</w:t>
      </w:r>
      <w:r>
        <w:rPr>
          <w:rFonts w:ascii="仿宋_GB2312" w:eastAsia="仿宋_GB2312" w:hAnsi="仿宋_GB2312" w:cs="仿宋_GB2312" w:hint="eastAsia"/>
          <w:color w:val="000000"/>
          <w:kern w:val="0"/>
          <w:sz w:val="32"/>
          <w:szCs w:val="32"/>
          <w:shd w:val="clear" w:color="auto" w:fill="FFFFFF"/>
        </w:rPr>
        <w:t>12.9</w:t>
      </w:r>
      <w:r>
        <w:rPr>
          <w:rFonts w:ascii="仿宋_GB2312" w:eastAsia="仿宋_GB2312" w:hAnsi="仿宋_GB2312" w:cs="仿宋_GB2312" w:hint="eastAsia"/>
          <w:color w:val="000000"/>
          <w:kern w:val="0"/>
          <w:sz w:val="32"/>
          <w:szCs w:val="32"/>
          <w:shd w:val="clear" w:color="auto" w:fill="FFFFFF"/>
        </w:rPr>
        <w:t>万元，截止年末支出</w:t>
      </w:r>
      <w:r>
        <w:rPr>
          <w:rFonts w:ascii="仿宋_GB2312" w:eastAsia="仿宋_GB2312" w:hAnsi="仿宋_GB2312" w:cs="仿宋_GB2312" w:hint="eastAsia"/>
          <w:color w:val="000000"/>
          <w:kern w:val="0"/>
          <w:sz w:val="32"/>
          <w:szCs w:val="32"/>
          <w:shd w:val="clear" w:color="auto" w:fill="FFFFFF"/>
        </w:rPr>
        <w:t>12.9</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根据绩效评价结果，</w:t>
      </w:r>
      <w:r>
        <w:rPr>
          <w:rFonts w:ascii="仿宋_GB2312" w:eastAsia="仿宋_GB2312" w:hAnsi="仿宋_GB2312" w:cs="仿宋_GB2312" w:hint="eastAsia"/>
          <w:color w:val="000000"/>
          <w:kern w:val="0"/>
          <w:sz w:val="32"/>
          <w:szCs w:val="32"/>
          <w:shd w:val="clear" w:color="auto" w:fill="FFFFFF"/>
        </w:rPr>
        <w:t>测速仪和抓拍仪购置率</w:t>
      </w:r>
      <w:r>
        <w:rPr>
          <w:rFonts w:ascii="仿宋_GB2312" w:eastAsia="仿宋_GB2312" w:hAnsi="仿宋_GB2312" w:cs="仿宋_GB2312" w:hint="eastAsia"/>
          <w:color w:val="000000"/>
          <w:kern w:val="0"/>
          <w:sz w:val="32"/>
          <w:szCs w:val="32"/>
          <w:shd w:val="clear" w:color="auto" w:fill="FFFFFF"/>
        </w:rPr>
        <w:t>100%</w:t>
      </w:r>
      <w:r>
        <w:rPr>
          <w:rFonts w:ascii="仿宋_GB2312" w:eastAsia="仿宋_GB2312" w:hAnsi="仿宋_GB2312" w:cs="仿宋_GB2312" w:hint="eastAsia"/>
          <w:color w:val="000000"/>
          <w:kern w:val="0"/>
          <w:sz w:val="32"/>
          <w:szCs w:val="32"/>
          <w:shd w:val="clear" w:color="auto" w:fill="FFFFFF"/>
        </w:rPr>
        <w:t>，质量验收符合验收标准</w:t>
      </w:r>
      <w:r>
        <w:rPr>
          <w:rFonts w:ascii="仿宋_GB2312" w:eastAsia="仿宋_GB2312" w:hAnsi="仿宋_GB2312" w:cs="仿宋_GB2312" w:hint="eastAsia"/>
          <w:color w:val="000000"/>
          <w:kern w:val="0"/>
          <w:sz w:val="32"/>
          <w:szCs w:val="32"/>
          <w:shd w:val="clear" w:color="auto" w:fill="FFFFFF"/>
        </w:rPr>
        <w:t>。项目取得</w:t>
      </w:r>
      <w:r>
        <w:rPr>
          <w:rFonts w:ascii="仿宋_GB2312" w:eastAsia="仿宋_GB2312" w:hAnsi="仿宋_GB2312" w:cs="仿宋_GB2312" w:hint="eastAsia"/>
          <w:color w:val="000000"/>
          <w:kern w:val="0"/>
          <w:sz w:val="32"/>
          <w:szCs w:val="32"/>
          <w:shd w:val="clear" w:color="auto" w:fill="FFFFFF"/>
        </w:rPr>
        <w:lastRenderedPageBreak/>
        <w:t>了较好的社会、环境效益，使当地</w:t>
      </w:r>
      <w:r>
        <w:rPr>
          <w:rFonts w:ascii="仿宋_GB2312" w:eastAsia="仿宋_GB2312" w:hAnsi="仿宋_GB2312" w:cs="仿宋_GB2312" w:hint="eastAsia"/>
          <w:color w:val="000000"/>
          <w:kern w:val="0"/>
          <w:sz w:val="32"/>
          <w:szCs w:val="32"/>
          <w:shd w:val="clear" w:color="auto" w:fill="FFFFFF"/>
        </w:rPr>
        <w:t>交通环境</w:t>
      </w:r>
      <w:r>
        <w:rPr>
          <w:rFonts w:ascii="仿宋_GB2312" w:eastAsia="仿宋_GB2312" w:hAnsi="仿宋_GB2312" w:cs="仿宋_GB2312" w:hint="eastAsia"/>
          <w:color w:val="000000"/>
          <w:kern w:val="0"/>
          <w:sz w:val="32"/>
          <w:szCs w:val="32"/>
          <w:shd w:val="clear" w:color="auto" w:fill="FFFFFF"/>
        </w:rPr>
        <w:t>得到有效改善</w:t>
      </w:r>
      <w:r>
        <w:rPr>
          <w:rFonts w:ascii="仿宋_GB2312" w:eastAsia="仿宋_GB2312" w:hAnsi="仿宋_GB2312" w:cs="仿宋_GB2312" w:hint="eastAsia"/>
          <w:color w:val="000000"/>
          <w:kern w:val="0"/>
          <w:sz w:val="32"/>
          <w:szCs w:val="32"/>
          <w:shd w:val="clear" w:color="auto" w:fill="FFFFFF"/>
        </w:rPr>
        <w:t>，得到人民群众对交警工作的极大认可。</w:t>
      </w:r>
      <w:r>
        <w:rPr>
          <w:rFonts w:ascii="仿宋_GB2312" w:eastAsia="仿宋_GB2312" w:hAnsi="仿宋_GB2312" w:cs="仿宋_GB2312" w:hint="eastAsia"/>
          <w:color w:val="000000"/>
          <w:kern w:val="0"/>
          <w:sz w:val="32"/>
          <w:szCs w:val="32"/>
          <w:shd w:val="clear" w:color="auto" w:fill="FFFFFF"/>
        </w:rPr>
        <w:t>通过绩效评价工作，对改进专项资金管理、合理安排预算起到了积极促进作用。本项目综合评价得分</w:t>
      </w:r>
      <w:r>
        <w:rPr>
          <w:rFonts w:ascii="仿宋_GB2312" w:eastAsia="仿宋_GB2312" w:hAnsi="仿宋_GB2312" w:cs="仿宋_GB2312" w:hint="eastAsia"/>
          <w:color w:val="000000"/>
          <w:kern w:val="0"/>
          <w:sz w:val="32"/>
          <w:szCs w:val="32"/>
          <w:shd w:val="clear" w:color="auto" w:fill="FFFFFF"/>
        </w:rPr>
        <w:t xml:space="preserve"> 9</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分，实现了预算项目绩效目标</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、“红绿灯监控球机安装”项目。该项目年初预算安排</w:t>
      </w:r>
      <w:r>
        <w:rPr>
          <w:rFonts w:ascii="仿宋_GB2312" w:eastAsia="仿宋_GB2312" w:hAnsi="仿宋_GB2312" w:cs="仿宋_GB2312" w:hint="eastAsia"/>
          <w:color w:val="000000"/>
          <w:kern w:val="0"/>
          <w:sz w:val="32"/>
          <w:szCs w:val="32"/>
          <w:shd w:val="clear" w:color="auto" w:fill="FFFFFF"/>
        </w:rPr>
        <w:t>80.1</w:t>
      </w:r>
      <w:r>
        <w:rPr>
          <w:rFonts w:ascii="仿宋_GB2312" w:eastAsia="仿宋_GB2312" w:hAnsi="仿宋_GB2312" w:cs="仿宋_GB2312" w:hint="eastAsia"/>
          <w:color w:val="000000"/>
          <w:kern w:val="0"/>
          <w:sz w:val="32"/>
          <w:szCs w:val="32"/>
          <w:shd w:val="clear" w:color="auto" w:fill="FFFFFF"/>
        </w:rPr>
        <w:t>万元，截止年末支出</w:t>
      </w:r>
      <w:r>
        <w:rPr>
          <w:rFonts w:ascii="仿宋_GB2312" w:eastAsia="仿宋_GB2312" w:hAnsi="仿宋_GB2312" w:cs="仿宋_GB2312" w:hint="eastAsia"/>
          <w:color w:val="000000"/>
          <w:kern w:val="0"/>
          <w:sz w:val="32"/>
          <w:szCs w:val="32"/>
          <w:shd w:val="clear" w:color="auto" w:fill="FFFFFF"/>
        </w:rPr>
        <w:t>80.1</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根据绩效评价结果，</w:t>
      </w:r>
      <w:r>
        <w:rPr>
          <w:rFonts w:ascii="仿宋_GB2312" w:eastAsia="仿宋_GB2312" w:hAnsi="仿宋_GB2312" w:cs="仿宋_GB2312" w:hint="eastAsia"/>
          <w:color w:val="000000"/>
          <w:kern w:val="0"/>
          <w:sz w:val="32"/>
          <w:szCs w:val="32"/>
          <w:shd w:val="clear" w:color="auto" w:fill="FFFFFF"/>
        </w:rPr>
        <w:t>红绿灯监控球机</w:t>
      </w:r>
      <w:r>
        <w:rPr>
          <w:rFonts w:ascii="仿宋_GB2312" w:eastAsia="仿宋_GB2312" w:hAnsi="仿宋_GB2312" w:cs="仿宋_GB2312" w:hint="eastAsia"/>
          <w:color w:val="000000"/>
          <w:kern w:val="0"/>
          <w:sz w:val="32"/>
          <w:szCs w:val="32"/>
          <w:shd w:val="clear" w:color="auto" w:fill="FFFFFF"/>
        </w:rPr>
        <w:t>购置率</w:t>
      </w:r>
      <w:r>
        <w:rPr>
          <w:rFonts w:ascii="仿宋_GB2312" w:eastAsia="仿宋_GB2312" w:hAnsi="仿宋_GB2312" w:cs="仿宋_GB2312" w:hint="eastAsia"/>
          <w:color w:val="000000"/>
          <w:kern w:val="0"/>
          <w:sz w:val="32"/>
          <w:szCs w:val="32"/>
          <w:shd w:val="clear" w:color="auto" w:fill="FFFFFF"/>
        </w:rPr>
        <w:t>100%</w:t>
      </w:r>
      <w:r>
        <w:rPr>
          <w:rFonts w:ascii="仿宋_GB2312" w:eastAsia="仿宋_GB2312" w:hAnsi="仿宋_GB2312" w:cs="仿宋_GB2312" w:hint="eastAsia"/>
          <w:color w:val="000000"/>
          <w:kern w:val="0"/>
          <w:sz w:val="32"/>
          <w:szCs w:val="32"/>
          <w:shd w:val="clear" w:color="auto" w:fill="FFFFFF"/>
        </w:rPr>
        <w:t>，质量验收符合验收标准</w:t>
      </w:r>
      <w:r>
        <w:rPr>
          <w:rFonts w:ascii="仿宋_GB2312" w:eastAsia="仿宋_GB2312" w:hAnsi="仿宋_GB2312" w:cs="仿宋_GB2312" w:hint="eastAsia"/>
          <w:color w:val="000000"/>
          <w:kern w:val="0"/>
          <w:sz w:val="32"/>
          <w:szCs w:val="32"/>
          <w:shd w:val="clear" w:color="auto" w:fill="FFFFFF"/>
        </w:rPr>
        <w:t>。项目取得了较好的社会、环境效益，使当地</w:t>
      </w:r>
      <w:r>
        <w:rPr>
          <w:rFonts w:ascii="仿宋_GB2312" w:eastAsia="仿宋_GB2312" w:hAnsi="仿宋_GB2312" w:cs="仿宋_GB2312" w:hint="eastAsia"/>
          <w:color w:val="000000"/>
          <w:kern w:val="0"/>
          <w:sz w:val="32"/>
          <w:szCs w:val="32"/>
          <w:shd w:val="clear" w:color="auto" w:fill="FFFFFF"/>
        </w:rPr>
        <w:t>交通环境</w:t>
      </w:r>
      <w:r>
        <w:rPr>
          <w:rFonts w:ascii="仿宋_GB2312" w:eastAsia="仿宋_GB2312" w:hAnsi="仿宋_GB2312" w:cs="仿宋_GB2312" w:hint="eastAsia"/>
          <w:color w:val="000000"/>
          <w:kern w:val="0"/>
          <w:sz w:val="32"/>
          <w:szCs w:val="32"/>
          <w:shd w:val="clear" w:color="auto" w:fill="FFFFFF"/>
        </w:rPr>
        <w:t>得到有效改善</w:t>
      </w:r>
      <w:r>
        <w:rPr>
          <w:rFonts w:ascii="仿宋_GB2312" w:eastAsia="仿宋_GB2312" w:hAnsi="仿宋_GB2312" w:cs="仿宋_GB2312" w:hint="eastAsia"/>
          <w:color w:val="000000"/>
          <w:kern w:val="0"/>
          <w:sz w:val="32"/>
          <w:szCs w:val="32"/>
          <w:shd w:val="clear" w:color="auto" w:fill="FFFFFF"/>
        </w:rPr>
        <w:t>，得到人民群众对交警工作的极大认可。</w:t>
      </w:r>
      <w:r>
        <w:rPr>
          <w:rFonts w:ascii="仿宋_GB2312" w:eastAsia="仿宋_GB2312" w:hAnsi="仿宋_GB2312" w:cs="仿宋_GB2312" w:hint="eastAsia"/>
          <w:color w:val="000000"/>
          <w:kern w:val="0"/>
          <w:sz w:val="32"/>
          <w:szCs w:val="32"/>
          <w:shd w:val="clear" w:color="auto" w:fill="FFFFFF"/>
        </w:rPr>
        <w:t>通过绩效评价工作，对改进专项资金管理、合理安排预算起到了积极促进作用。本项目综合评价得分</w:t>
      </w:r>
      <w:r>
        <w:rPr>
          <w:rFonts w:ascii="仿宋_GB2312" w:eastAsia="仿宋_GB2312" w:hAnsi="仿宋_GB2312" w:cs="仿宋_GB2312" w:hint="eastAsia"/>
          <w:color w:val="000000"/>
          <w:kern w:val="0"/>
          <w:sz w:val="32"/>
          <w:szCs w:val="32"/>
          <w:shd w:val="clear" w:color="auto" w:fill="FFFFFF"/>
        </w:rPr>
        <w:t xml:space="preserve"> 9</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分，实现了预算项目绩效目标</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2015</w:t>
      </w:r>
      <w:r>
        <w:rPr>
          <w:rFonts w:ascii="仿宋_GB2312" w:eastAsia="仿宋_GB2312" w:hAnsi="仿宋_GB2312" w:cs="仿宋_GB2312" w:hint="eastAsia"/>
          <w:color w:val="000000"/>
          <w:kern w:val="0"/>
          <w:sz w:val="32"/>
          <w:szCs w:val="32"/>
          <w:shd w:val="clear" w:color="auto" w:fill="FFFFFF"/>
        </w:rPr>
        <w:t>年停车场租赁费”项目和“道路交通秩序专项购置经费”项目。该项目年初预算安排</w:t>
      </w:r>
      <w:r>
        <w:rPr>
          <w:rFonts w:ascii="仿宋_GB2312" w:eastAsia="仿宋_GB2312" w:hAnsi="仿宋_GB2312" w:cs="仿宋_GB2312" w:hint="eastAsia"/>
          <w:color w:val="000000"/>
          <w:kern w:val="0"/>
          <w:sz w:val="32"/>
          <w:szCs w:val="32"/>
          <w:shd w:val="clear" w:color="auto" w:fill="FFFFFF"/>
        </w:rPr>
        <w:t>20</w:t>
      </w:r>
      <w:r>
        <w:rPr>
          <w:rFonts w:ascii="仿宋_GB2312" w:eastAsia="仿宋_GB2312" w:hAnsi="仿宋_GB2312" w:cs="仿宋_GB2312" w:hint="eastAsia"/>
          <w:color w:val="000000"/>
          <w:kern w:val="0"/>
          <w:sz w:val="32"/>
          <w:szCs w:val="32"/>
          <w:shd w:val="clear" w:color="auto" w:fill="FFFFFF"/>
        </w:rPr>
        <w:t>万元和</w:t>
      </w:r>
      <w:r>
        <w:rPr>
          <w:rFonts w:ascii="仿宋_GB2312" w:eastAsia="仿宋_GB2312" w:hAnsi="仿宋_GB2312" w:cs="仿宋_GB2312" w:hint="eastAsia"/>
          <w:color w:val="000000"/>
          <w:kern w:val="0"/>
          <w:sz w:val="32"/>
          <w:szCs w:val="32"/>
          <w:shd w:val="clear" w:color="auto" w:fill="FFFFFF"/>
        </w:rPr>
        <w:t>170.9</w:t>
      </w:r>
      <w:r>
        <w:rPr>
          <w:rFonts w:ascii="仿宋_GB2312" w:eastAsia="仿宋_GB2312" w:hAnsi="仿宋_GB2312" w:cs="仿宋_GB2312" w:hint="eastAsia"/>
          <w:color w:val="000000"/>
          <w:kern w:val="0"/>
          <w:sz w:val="32"/>
          <w:szCs w:val="32"/>
          <w:shd w:val="clear" w:color="auto" w:fill="FFFFFF"/>
        </w:rPr>
        <w:t>万元，截止年末支出</w:t>
      </w:r>
      <w:r>
        <w:rPr>
          <w:rFonts w:ascii="仿宋_GB2312" w:eastAsia="仿宋_GB2312" w:hAnsi="仿宋_GB2312" w:cs="仿宋_GB2312" w:hint="eastAsia"/>
          <w:color w:val="000000"/>
          <w:kern w:val="0"/>
          <w:sz w:val="32"/>
          <w:szCs w:val="32"/>
          <w:shd w:val="clear" w:color="auto" w:fill="FFFFFF"/>
        </w:rPr>
        <w:t>20</w:t>
      </w:r>
      <w:r>
        <w:rPr>
          <w:rFonts w:ascii="仿宋_GB2312" w:eastAsia="仿宋_GB2312" w:hAnsi="仿宋_GB2312" w:cs="仿宋_GB2312" w:hint="eastAsia"/>
          <w:color w:val="000000"/>
          <w:kern w:val="0"/>
          <w:sz w:val="32"/>
          <w:szCs w:val="32"/>
          <w:shd w:val="clear" w:color="auto" w:fill="FFFFFF"/>
        </w:rPr>
        <w:t>万元和</w:t>
      </w:r>
      <w:r>
        <w:rPr>
          <w:rFonts w:ascii="仿宋_GB2312" w:eastAsia="仿宋_GB2312" w:hAnsi="仿宋_GB2312" w:cs="仿宋_GB2312" w:hint="eastAsia"/>
          <w:color w:val="000000"/>
          <w:kern w:val="0"/>
          <w:sz w:val="32"/>
          <w:szCs w:val="32"/>
          <w:shd w:val="clear" w:color="auto" w:fill="FFFFFF"/>
        </w:rPr>
        <w:t>170.9</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根据绩效评价结果，</w:t>
      </w:r>
      <w:r>
        <w:rPr>
          <w:rFonts w:ascii="仿宋_GB2312" w:eastAsia="仿宋_GB2312" w:hAnsi="仿宋_GB2312" w:cs="仿宋_GB2312" w:hint="eastAsia"/>
          <w:color w:val="000000"/>
          <w:kern w:val="0"/>
          <w:sz w:val="32"/>
          <w:szCs w:val="32"/>
          <w:shd w:val="clear" w:color="auto" w:fill="FFFFFF"/>
        </w:rPr>
        <w:t>偿还未付款工程款，包括停车场租赁费、监控安装费等。</w:t>
      </w:r>
      <w:r>
        <w:rPr>
          <w:rFonts w:ascii="仿宋_GB2312" w:eastAsia="仿宋_GB2312" w:hAnsi="仿宋_GB2312" w:cs="仿宋_GB2312" w:hint="eastAsia"/>
          <w:color w:val="000000"/>
          <w:kern w:val="0"/>
          <w:sz w:val="32"/>
          <w:szCs w:val="32"/>
          <w:shd w:val="clear" w:color="auto" w:fill="FFFFFF"/>
        </w:rPr>
        <w:t>项目取得了较好的社会、环境效益，使当地</w:t>
      </w:r>
      <w:r>
        <w:rPr>
          <w:rFonts w:ascii="仿宋_GB2312" w:eastAsia="仿宋_GB2312" w:hAnsi="仿宋_GB2312" w:cs="仿宋_GB2312" w:hint="eastAsia"/>
          <w:color w:val="000000"/>
          <w:kern w:val="0"/>
          <w:sz w:val="32"/>
          <w:szCs w:val="32"/>
          <w:shd w:val="clear" w:color="auto" w:fill="FFFFFF"/>
        </w:rPr>
        <w:t>交通环境</w:t>
      </w:r>
      <w:r>
        <w:rPr>
          <w:rFonts w:ascii="仿宋_GB2312" w:eastAsia="仿宋_GB2312" w:hAnsi="仿宋_GB2312" w:cs="仿宋_GB2312" w:hint="eastAsia"/>
          <w:color w:val="000000"/>
          <w:kern w:val="0"/>
          <w:sz w:val="32"/>
          <w:szCs w:val="32"/>
          <w:shd w:val="clear" w:color="auto" w:fill="FFFFFF"/>
        </w:rPr>
        <w:t>得到有效改善</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通过绩效评价工作，对改进专项资金管理、合理安排预算起到了积极促进作用。本项目综合评价得分</w:t>
      </w:r>
      <w:r>
        <w:rPr>
          <w:rFonts w:ascii="仿宋_GB2312" w:eastAsia="仿宋_GB2312" w:hAnsi="仿宋_GB2312" w:cs="仿宋_GB2312" w:hint="eastAsia"/>
          <w:color w:val="000000"/>
          <w:kern w:val="0"/>
          <w:sz w:val="32"/>
          <w:szCs w:val="32"/>
          <w:shd w:val="clear" w:color="auto" w:fill="FFFFFF"/>
        </w:rPr>
        <w:t xml:space="preserve"> 9</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分，实现了预算项目绩效目标</w:t>
      </w:r>
      <w:r>
        <w:rPr>
          <w:rFonts w:ascii="仿宋_GB2312" w:eastAsia="仿宋_GB2312" w:hAnsi="仿宋_GB2312" w:cs="仿宋_GB2312" w:hint="eastAsia"/>
          <w:color w:val="000000"/>
          <w:kern w:val="0"/>
          <w:sz w:val="32"/>
          <w:szCs w:val="32"/>
          <w:shd w:val="clear" w:color="auto" w:fill="FFFFFF"/>
        </w:rPr>
        <w:t>。</w:t>
      </w:r>
    </w:p>
    <w:p w:rsidR="001104C7" w:rsidRDefault="00A00F49">
      <w:pP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（六）</w:t>
      </w:r>
      <w:r>
        <w:rPr>
          <w:rFonts w:ascii="仿宋_GB2312" w:eastAsia="仿宋_GB2312" w:hAnsi="仿宋_GB2312" w:cs="仿宋_GB2312" w:hint="eastAsia"/>
          <w:color w:val="000000"/>
          <w:kern w:val="0"/>
          <w:sz w:val="32"/>
          <w:szCs w:val="32"/>
          <w:shd w:val="clear" w:color="auto" w:fill="FFFFFF"/>
        </w:rPr>
        <w:t>部门整体绩效目标的完成情况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通过努力，我市交通管理水平得到明显提升，事故发生率下降，事故破案率提高，交通秩序良好，人民群众懂法守</w:t>
      </w:r>
      <w:r>
        <w:rPr>
          <w:rFonts w:ascii="仿宋_GB2312" w:eastAsia="仿宋_GB2312" w:hAnsi="仿宋_GB2312" w:cs="仿宋_GB2312" w:hint="eastAsia"/>
          <w:color w:val="000000"/>
          <w:kern w:val="0"/>
          <w:sz w:val="32"/>
          <w:szCs w:val="32"/>
          <w:shd w:val="clear" w:color="auto" w:fill="FFFFFF"/>
        </w:rPr>
        <w:lastRenderedPageBreak/>
        <w:t>法意识增强，为文明城市建设打下坚实基础。</w:t>
      </w:r>
    </w:p>
    <w:p w:rsidR="001104C7" w:rsidRDefault="001104C7">
      <w:pPr>
        <w:pStyle w:val="a6"/>
        <w:widowControl/>
        <w:shd w:val="clear" w:color="auto" w:fill="FFFFFF"/>
        <w:adjustRightInd w:val="0"/>
        <w:snapToGrid w:val="0"/>
        <w:spacing w:beforeAutospacing="0" w:afterAutospacing="0"/>
        <w:rPr>
          <w:rFonts w:ascii="仿宋" w:eastAsia="仿宋" w:hAnsi="仿宋" w:cs="Times New Roman"/>
          <w:color w:val="000000"/>
          <w:sz w:val="32"/>
          <w:szCs w:val="32"/>
          <w:shd w:val="clear" w:color="auto" w:fill="FFFFFF"/>
        </w:rPr>
      </w:pPr>
    </w:p>
    <w:p w:rsidR="001104C7" w:rsidRDefault="00A00F49">
      <w:pPr>
        <w:pStyle w:val="a6"/>
        <w:widowControl/>
        <w:shd w:val="clear" w:color="auto" w:fill="FFFFFF"/>
        <w:adjustRightInd w:val="0"/>
        <w:snapToGrid w:val="0"/>
        <w:spacing w:beforeAutospacing="0" w:afterAutospacing="0"/>
        <w:rPr>
          <w:rFonts w:ascii="新宋体" w:eastAsia="新宋体" w:hAnsi="新宋体" w:cs="Times New Roman"/>
          <w:color w:val="000000"/>
          <w:sz w:val="32"/>
          <w:szCs w:val="32"/>
          <w:shd w:val="clear" w:color="auto" w:fill="FFFFFF"/>
        </w:rPr>
      </w:pPr>
      <w:r>
        <w:rPr>
          <w:rFonts w:ascii="新宋体" w:eastAsia="新宋体" w:hAnsi="新宋体" w:cs="新宋体" w:hint="eastAsia"/>
          <w:color w:val="000000"/>
          <w:sz w:val="32"/>
          <w:szCs w:val="32"/>
          <w:shd w:val="clear" w:color="auto" w:fill="FFFFFF"/>
        </w:rPr>
        <w:t>七、其他重要事项的说明</w:t>
      </w:r>
    </w:p>
    <w:p w:rsidR="001104C7" w:rsidRDefault="001104C7">
      <w:pPr>
        <w:pStyle w:val="a6"/>
        <w:widowControl/>
        <w:shd w:val="clear" w:color="auto" w:fill="FFFFFF"/>
        <w:adjustRightInd w:val="0"/>
        <w:snapToGrid w:val="0"/>
        <w:spacing w:beforeAutospacing="0" w:afterAutospacing="0"/>
        <w:rPr>
          <w:rFonts w:ascii="仿宋" w:eastAsia="仿宋" w:hAnsi="仿宋" w:cs="Times New Roman"/>
          <w:color w:val="000000"/>
          <w:sz w:val="32"/>
          <w:szCs w:val="32"/>
          <w:shd w:val="clear" w:color="auto" w:fill="FFFFFF"/>
        </w:rPr>
      </w:pPr>
    </w:p>
    <w:p w:rsidR="001104C7" w:rsidRDefault="00A00F49">
      <w:pPr>
        <w:numPr>
          <w:ilvl w:val="0"/>
          <w:numId w:val="8"/>
        </w:numP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会议费支出情况</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年会议费支出为</w:t>
      </w:r>
      <w:r>
        <w:rPr>
          <w:rFonts w:ascii="仿宋_GB2312" w:eastAsia="仿宋_GB2312" w:hAnsi="仿宋_GB2312" w:cs="仿宋_GB2312"/>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2016</w:t>
      </w:r>
      <w:r>
        <w:rPr>
          <w:rFonts w:ascii="仿宋_GB2312" w:eastAsia="仿宋_GB2312" w:hAnsi="仿宋_GB2312" w:cs="仿宋_GB2312" w:hint="eastAsia"/>
          <w:color w:val="000000"/>
          <w:kern w:val="0"/>
          <w:sz w:val="32"/>
          <w:szCs w:val="32"/>
          <w:shd w:val="clear" w:color="auto" w:fill="FFFFFF"/>
        </w:rPr>
        <w:t>年会议费支出为</w:t>
      </w:r>
      <w:r>
        <w:rPr>
          <w:rFonts w:ascii="仿宋_GB2312" w:eastAsia="仿宋_GB2312" w:hAnsi="仿宋_GB2312" w:cs="仿宋_GB2312"/>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万元，无增减变化。</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（二）培训费支出情况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年培训费支出为</w:t>
      </w:r>
      <w:r>
        <w:rPr>
          <w:rFonts w:ascii="仿宋_GB2312" w:eastAsia="仿宋_GB2312" w:hAnsi="仿宋_GB2312" w:cs="仿宋_GB2312"/>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2016</w:t>
      </w:r>
      <w:r>
        <w:rPr>
          <w:rFonts w:ascii="仿宋_GB2312" w:eastAsia="仿宋_GB2312" w:hAnsi="仿宋_GB2312" w:cs="仿宋_GB2312" w:hint="eastAsia"/>
          <w:color w:val="000000"/>
          <w:kern w:val="0"/>
          <w:sz w:val="32"/>
          <w:szCs w:val="32"/>
          <w:shd w:val="clear" w:color="auto" w:fill="FFFFFF"/>
        </w:rPr>
        <w:t>年培训费支出为</w:t>
      </w:r>
      <w:r>
        <w:rPr>
          <w:rFonts w:ascii="仿宋_GB2312" w:eastAsia="仿宋_GB2312" w:hAnsi="仿宋_GB2312" w:cs="仿宋_GB2312"/>
          <w:color w:val="000000"/>
          <w:kern w:val="0"/>
          <w:sz w:val="32"/>
          <w:szCs w:val="32"/>
          <w:shd w:val="clear" w:color="auto" w:fill="FFFFFF"/>
        </w:rPr>
        <w:t>0.25</w:t>
      </w:r>
      <w:r>
        <w:rPr>
          <w:rFonts w:ascii="仿宋_GB2312" w:eastAsia="仿宋_GB2312" w:hAnsi="仿宋_GB2312" w:cs="仿宋_GB2312" w:hint="eastAsia"/>
          <w:color w:val="000000"/>
          <w:kern w:val="0"/>
          <w:sz w:val="32"/>
          <w:szCs w:val="32"/>
          <w:shd w:val="clear" w:color="auto" w:fill="FFFFFF"/>
        </w:rPr>
        <w:t>万元，较上年减少</w:t>
      </w:r>
      <w:r>
        <w:rPr>
          <w:rFonts w:ascii="仿宋_GB2312" w:eastAsia="仿宋_GB2312" w:hAnsi="仿宋_GB2312" w:cs="仿宋_GB2312"/>
          <w:color w:val="000000"/>
          <w:kern w:val="0"/>
          <w:sz w:val="32"/>
          <w:szCs w:val="32"/>
          <w:shd w:val="clear" w:color="auto" w:fill="FFFFFF"/>
        </w:rPr>
        <w:t>0.25</w:t>
      </w:r>
      <w:r>
        <w:rPr>
          <w:rFonts w:ascii="仿宋_GB2312" w:eastAsia="仿宋_GB2312" w:hAnsi="仿宋_GB2312" w:cs="仿宋_GB2312" w:hint="eastAsia"/>
          <w:color w:val="000000"/>
          <w:kern w:val="0"/>
          <w:sz w:val="32"/>
          <w:szCs w:val="32"/>
          <w:shd w:val="clear" w:color="auto" w:fill="FFFFFF"/>
        </w:rPr>
        <w:t>万元，减幅为</w:t>
      </w:r>
      <w:r>
        <w:rPr>
          <w:rFonts w:ascii="仿宋_GB2312" w:eastAsia="仿宋_GB2312" w:hAnsi="仿宋_GB2312" w:cs="仿宋_GB2312"/>
          <w:color w:val="000000"/>
          <w:kern w:val="0"/>
          <w:sz w:val="32"/>
          <w:szCs w:val="32"/>
          <w:shd w:val="clear" w:color="auto" w:fill="FFFFFF"/>
        </w:rPr>
        <w:t>100%</w:t>
      </w:r>
      <w:r>
        <w:rPr>
          <w:rFonts w:ascii="仿宋_GB2312" w:eastAsia="仿宋_GB2312" w:hAnsi="仿宋_GB2312" w:cs="仿宋_GB2312" w:hint="eastAsia"/>
          <w:color w:val="000000"/>
          <w:kern w:val="0"/>
          <w:sz w:val="32"/>
          <w:szCs w:val="32"/>
          <w:shd w:val="clear" w:color="auto" w:fill="FFFFFF"/>
        </w:rPr>
        <w:t>，主要是</w:t>
      </w: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年没有培训费开支。</w:t>
      </w:r>
    </w:p>
    <w:p w:rsidR="001104C7" w:rsidRDefault="00A00F49">
      <w:pPr>
        <w:numPr>
          <w:ilvl w:val="0"/>
          <w:numId w:val="9"/>
        </w:numP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机关运行经费情况</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年机关运行经费支出</w:t>
      </w:r>
      <w:r>
        <w:rPr>
          <w:rFonts w:ascii="仿宋_GB2312" w:eastAsia="仿宋_GB2312" w:hAnsi="仿宋_GB2312" w:cs="仿宋_GB2312" w:hint="eastAsia"/>
          <w:color w:val="000000"/>
          <w:kern w:val="0"/>
          <w:sz w:val="32"/>
          <w:szCs w:val="32"/>
          <w:shd w:val="clear" w:color="auto" w:fill="FFFFFF"/>
        </w:rPr>
        <w:t>49.2</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2016</w:t>
      </w:r>
      <w:r>
        <w:rPr>
          <w:rFonts w:ascii="仿宋_GB2312" w:eastAsia="仿宋_GB2312" w:hAnsi="仿宋_GB2312" w:cs="仿宋_GB2312" w:hint="eastAsia"/>
          <w:color w:val="000000"/>
          <w:kern w:val="0"/>
          <w:sz w:val="32"/>
          <w:szCs w:val="32"/>
          <w:shd w:val="clear" w:color="auto" w:fill="FFFFFF"/>
        </w:rPr>
        <w:t>年机关运行经费支出</w:t>
      </w:r>
      <w:r>
        <w:rPr>
          <w:rFonts w:ascii="仿宋_GB2312" w:eastAsia="仿宋_GB2312" w:hAnsi="仿宋_GB2312" w:cs="仿宋_GB2312" w:hint="eastAsia"/>
          <w:color w:val="000000"/>
          <w:kern w:val="0"/>
          <w:sz w:val="32"/>
          <w:szCs w:val="32"/>
          <w:shd w:val="clear" w:color="auto" w:fill="FFFFFF"/>
        </w:rPr>
        <w:t>46.8</w:t>
      </w:r>
      <w:r>
        <w:rPr>
          <w:rFonts w:ascii="仿宋_GB2312" w:eastAsia="仿宋_GB2312" w:hAnsi="仿宋_GB2312" w:cs="仿宋_GB2312" w:hint="eastAsia"/>
          <w:color w:val="000000"/>
          <w:kern w:val="0"/>
          <w:sz w:val="32"/>
          <w:szCs w:val="32"/>
          <w:shd w:val="clear" w:color="auto" w:fill="FFFFFF"/>
        </w:rPr>
        <w:t>万元，较上年</w:t>
      </w:r>
      <w:r>
        <w:rPr>
          <w:rFonts w:ascii="仿宋_GB2312" w:eastAsia="仿宋_GB2312" w:hAnsi="仿宋_GB2312" w:cs="仿宋_GB2312" w:hint="eastAsia"/>
          <w:color w:val="000000"/>
          <w:kern w:val="0"/>
          <w:sz w:val="32"/>
          <w:szCs w:val="32"/>
          <w:shd w:val="clear" w:color="auto" w:fill="FFFFFF"/>
        </w:rPr>
        <w:t>增加</w:t>
      </w:r>
      <w:r>
        <w:rPr>
          <w:rFonts w:ascii="仿宋_GB2312" w:eastAsia="仿宋_GB2312" w:hAnsi="仿宋_GB2312" w:cs="仿宋_GB2312" w:hint="eastAsia"/>
          <w:color w:val="000000"/>
          <w:kern w:val="0"/>
          <w:sz w:val="32"/>
          <w:szCs w:val="32"/>
          <w:shd w:val="clear" w:color="auto" w:fill="FFFFFF"/>
        </w:rPr>
        <w:t>2.4</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hint="eastAsia"/>
          <w:color w:val="000000"/>
          <w:kern w:val="0"/>
          <w:sz w:val="32"/>
          <w:szCs w:val="32"/>
          <w:shd w:val="clear" w:color="auto" w:fill="FFFFFF"/>
        </w:rPr>
        <w:t>增幅</w:t>
      </w:r>
      <w:r>
        <w:rPr>
          <w:rFonts w:ascii="仿宋_GB2312" w:eastAsia="仿宋_GB2312" w:hAnsi="仿宋_GB2312" w:cs="仿宋_GB2312" w:hint="eastAsia"/>
          <w:color w:val="000000"/>
          <w:kern w:val="0"/>
          <w:sz w:val="32"/>
          <w:szCs w:val="32"/>
          <w:shd w:val="clear" w:color="auto" w:fill="FFFFFF"/>
        </w:rPr>
        <w:t>约为</w:t>
      </w:r>
      <w:r>
        <w:rPr>
          <w:rFonts w:ascii="仿宋_GB2312" w:eastAsia="仿宋_GB2312" w:hAnsi="仿宋_GB2312" w:cs="仿宋_GB2312" w:hint="eastAsia"/>
          <w:color w:val="000000"/>
          <w:kern w:val="0"/>
          <w:sz w:val="32"/>
          <w:szCs w:val="32"/>
          <w:shd w:val="clear" w:color="auto" w:fill="FFFFFF"/>
        </w:rPr>
        <w:t>5.13</w:t>
      </w:r>
      <w:r>
        <w:rPr>
          <w:rFonts w:ascii="仿宋_GB2312" w:eastAsia="仿宋_GB2312" w:hAnsi="仿宋_GB2312" w:cs="仿宋_GB2312"/>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主要是人员增加</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名退役士兵</w:t>
      </w:r>
      <w:r>
        <w:rPr>
          <w:rFonts w:ascii="仿宋_GB2312" w:eastAsia="仿宋_GB2312" w:hAnsi="仿宋_GB2312" w:cs="仿宋_GB2312" w:hint="eastAsia"/>
          <w:color w:val="000000"/>
          <w:kern w:val="0"/>
          <w:sz w:val="32"/>
          <w:szCs w:val="32"/>
          <w:shd w:val="clear" w:color="auto" w:fill="FFFFFF"/>
        </w:rPr>
        <w:t>。</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（四）政府采购情况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年政府采购总计划金额</w:t>
      </w:r>
      <w:r>
        <w:rPr>
          <w:rFonts w:ascii="仿宋_GB2312" w:eastAsia="仿宋_GB2312" w:hAnsi="仿宋_GB2312" w:cs="仿宋_GB2312"/>
          <w:color w:val="000000"/>
          <w:kern w:val="0"/>
          <w:sz w:val="32"/>
          <w:szCs w:val="32"/>
          <w:shd w:val="clear" w:color="auto" w:fill="FFFFFF"/>
        </w:rPr>
        <w:t xml:space="preserve"> 366.05</w:t>
      </w:r>
      <w:r>
        <w:rPr>
          <w:rFonts w:ascii="仿宋_GB2312" w:eastAsia="仿宋_GB2312" w:hAnsi="仿宋_GB2312" w:cs="仿宋_GB2312" w:hint="eastAsia"/>
          <w:color w:val="000000"/>
          <w:kern w:val="0"/>
          <w:sz w:val="32"/>
          <w:szCs w:val="32"/>
          <w:shd w:val="clear" w:color="auto" w:fill="FFFFFF"/>
        </w:rPr>
        <w:t>万元，其中：服务采购计划</w:t>
      </w:r>
      <w:r>
        <w:rPr>
          <w:rFonts w:ascii="仿宋_GB2312" w:eastAsia="仿宋_GB2312" w:hAnsi="仿宋_GB2312" w:cs="仿宋_GB2312"/>
          <w:color w:val="000000"/>
          <w:kern w:val="0"/>
          <w:sz w:val="32"/>
          <w:szCs w:val="32"/>
          <w:shd w:val="clear" w:color="auto" w:fill="FFFFFF"/>
        </w:rPr>
        <w:t>366.05</w:t>
      </w:r>
      <w:r>
        <w:rPr>
          <w:rFonts w:ascii="仿宋_GB2312" w:eastAsia="仿宋_GB2312" w:hAnsi="仿宋_GB2312" w:cs="仿宋_GB2312" w:hint="eastAsia"/>
          <w:color w:val="000000"/>
          <w:kern w:val="0"/>
          <w:sz w:val="32"/>
          <w:szCs w:val="32"/>
          <w:shd w:val="clear" w:color="auto" w:fill="FFFFFF"/>
        </w:rPr>
        <w:t>万元。</w:t>
      </w: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年实际总采购金额</w:t>
      </w:r>
      <w:r>
        <w:rPr>
          <w:rFonts w:ascii="仿宋_GB2312" w:eastAsia="仿宋_GB2312" w:hAnsi="仿宋_GB2312" w:cs="仿宋_GB2312"/>
          <w:color w:val="000000"/>
          <w:kern w:val="0"/>
          <w:sz w:val="32"/>
          <w:szCs w:val="32"/>
          <w:shd w:val="clear" w:color="auto" w:fill="FFFFFF"/>
        </w:rPr>
        <w:t>355.77</w:t>
      </w:r>
      <w:r>
        <w:rPr>
          <w:rFonts w:ascii="仿宋_GB2312" w:eastAsia="仿宋_GB2312" w:hAnsi="仿宋_GB2312" w:cs="仿宋_GB2312" w:hint="eastAsia"/>
          <w:color w:val="000000"/>
          <w:kern w:val="0"/>
          <w:sz w:val="32"/>
          <w:szCs w:val="32"/>
          <w:shd w:val="clear" w:color="auto" w:fill="FFFFFF"/>
        </w:rPr>
        <w:t>万元，其中实际服务采购</w:t>
      </w:r>
      <w:r>
        <w:rPr>
          <w:rFonts w:ascii="仿宋_GB2312" w:eastAsia="仿宋_GB2312" w:hAnsi="仿宋_GB2312" w:cs="仿宋_GB2312"/>
          <w:color w:val="000000"/>
          <w:kern w:val="0"/>
          <w:sz w:val="32"/>
          <w:szCs w:val="32"/>
          <w:shd w:val="clear" w:color="auto" w:fill="FFFFFF"/>
        </w:rPr>
        <w:t>355.77</w:t>
      </w:r>
      <w:r>
        <w:rPr>
          <w:rFonts w:ascii="仿宋_GB2312" w:eastAsia="仿宋_GB2312" w:hAnsi="仿宋_GB2312" w:cs="仿宋_GB2312" w:hint="eastAsia"/>
          <w:color w:val="000000"/>
          <w:kern w:val="0"/>
          <w:sz w:val="32"/>
          <w:szCs w:val="32"/>
          <w:shd w:val="clear" w:color="auto" w:fill="FFFFFF"/>
        </w:rPr>
        <w:t>万元。资金来源为一般公共预算拨款。</w:t>
      </w:r>
      <w:r>
        <w:rPr>
          <w:rFonts w:ascii="仿宋_GB2312" w:eastAsia="仿宋_GB2312" w:hAnsi="仿宋_GB2312" w:cs="仿宋_GB2312"/>
          <w:color w:val="000000"/>
          <w:kern w:val="0"/>
          <w:sz w:val="32"/>
          <w:szCs w:val="32"/>
          <w:shd w:val="clear" w:color="auto" w:fill="FFFFFF"/>
        </w:rPr>
        <w:t xml:space="preserve"> 2017</w:t>
      </w:r>
      <w:r>
        <w:rPr>
          <w:rFonts w:ascii="仿宋_GB2312" w:eastAsia="仿宋_GB2312" w:hAnsi="仿宋_GB2312" w:cs="仿宋_GB2312" w:hint="eastAsia"/>
          <w:color w:val="000000"/>
          <w:kern w:val="0"/>
          <w:sz w:val="32"/>
          <w:szCs w:val="32"/>
          <w:shd w:val="clear" w:color="auto" w:fill="FFFFFF"/>
        </w:rPr>
        <w:t>年较上年增加</w:t>
      </w:r>
      <w:r>
        <w:rPr>
          <w:rFonts w:ascii="仿宋_GB2312" w:eastAsia="仿宋_GB2312" w:hAnsi="仿宋_GB2312" w:cs="仿宋_GB2312"/>
          <w:color w:val="000000"/>
          <w:kern w:val="0"/>
          <w:sz w:val="32"/>
          <w:szCs w:val="32"/>
          <w:shd w:val="clear" w:color="auto" w:fill="FFFFFF"/>
        </w:rPr>
        <w:t>355.77</w:t>
      </w:r>
      <w:r>
        <w:rPr>
          <w:rFonts w:ascii="仿宋_GB2312" w:eastAsia="仿宋_GB2312" w:hAnsi="仿宋_GB2312" w:cs="仿宋_GB2312" w:hint="eastAsia"/>
          <w:color w:val="000000"/>
          <w:kern w:val="0"/>
          <w:sz w:val="32"/>
          <w:szCs w:val="32"/>
          <w:shd w:val="clear" w:color="auto" w:fill="FFFFFF"/>
        </w:rPr>
        <w:t>万元，增幅为</w:t>
      </w:r>
      <w:r>
        <w:rPr>
          <w:rFonts w:ascii="仿宋_GB2312" w:eastAsia="仿宋_GB2312" w:hAnsi="仿宋_GB2312" w:cs="仿宋_GB2312"/>
          <w:color w:val="000000"/>
          <w:kern w:val="0"/>
          <w:sz w:val="32"/>
          <w:szCs w:val="32"/>
          <w:shd w:val="clear" w:color="auto" w:fill="FFFFFF"/>
        </w:rPr>
        <w:t>100%</w:t>
      </w:r>
      <w:r>
        <w:rPr>
          <w:rFonts w:ascii="仿宋_GB2312" w:eastAsia="仿宋_GB2312" w:hAnsi="仿宋_GB2312" w:cs="仿宋_GB2312" w:hint="eastAsia"/>
          <w:color w:val="000000"/>
          <w:kern w:val="0"/>
          <w:sz w:val="32"/>
          <w:szCs w:val="32"/>
          <w:shd w:val="clear" w:color="auto" w:fill="FFFFFF"/>
        </w:rPr>
        <w:t>。主要为服务采购增加</w:t>
      </w:r>
      <w:r>
        <w:rPr>
          <w:rFonts w:ascii="仿宋_GB2312" w:eastAsia="仿宋_GB2312" w:hAnsi="仿宋_GB2312" w:cs="仿宋_GB2312" w:hint="eastAsia"/>
          <w:color w:val="000000"/>
          <w:kern w:val="0"/>
          <w:sz w:val="32"/>
          <w:szCs w:val="32"/>
          <w:shd w:val="clear" w:color="auto" w:fill="FFFFFF"/>
        </w:rPr>
        <w:t>。打造智能化交通管理，购买监控设备、信号灯等设备。</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（五）国有资产占用情况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lastRenderedPageBreak/>
        <w:t>截止</w:t>
      </w: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w:t>
      </w:r>
      <w:r>
        <w:rPr>
          <w:rFonts w:ascii="仿宋_GB2312" w:eastAsia="仿宋_GB2312" w:hAnsi="仿宋_GB2312" w:cs="仿宋_GB2312"/>
          <w:color w:val="000000"/>
          <w:kern w:val="0"/>
          <w:sz w:val="32"/>
          <w:szCs w:val="32"/>
          <w:shd w:val="clear" w:color="auto" w:fill="FFFFFF"/>
        </w:rPr>
        <w:t>12</w:t>
      </w:r>
      <w:r>
        <w:rPr>
          <w:rFonts w:ascii="仿宋_GB2312" w:eastAsia="仿宋_GB2312" w:hAnsi="仿宋_GB2312" w:cs="仿宋_GB2312" w:hint="eastAsia"/>
          <w:color w:val="000000"/>
          <w:kern w:val="0"/>
          <w:sz w:val="32"/>
          <w:szCs w:val="32"/>
          <w:shd w:val="clear" w:color="auto" w:fill="FFFFFF"/>
        </w:rPr>
        <w:t>月</w:t>
      </w:r>
      <w:r>
        <w:rPr>
          <w:rFonts w:ascii="仿宋_GB2312" w:eastAsia="仿宋_GB2312" w:hAnsi="仿宋_GB2312" w:cs="仿宋_GB2312"/>
          <w:color w:val="000000"/>
          <w:kern w:val="0"/>
          <w:sz w:val="32"/>
          <w:szCs w:val="32"/>
          <w:shd w:val="clear" w:color="auto" w:fill="FFFFFF"/>
        </w:rPr>
        <w:t>31</w:t>
      </w:r>
      <w:r>
        <w:rPr>
          <w:rFonts w:ascii="仿宋_GB2312" w:eastAsia="仿宋_GB2312" w:hAnsi="仿宋_GB2312" w:cs="仿宋_GB2312" w:hint="eastAsia"/>
          <w:color w:val="000000"/>
          <w:kern w:val="0"/>
          <w:sz w:val="32"/>
          <w:szCs w:val="32"/>
          <w:shd w:val="clear" w:color="auto" w:fill="FFFFFF"/>
        </w:rPr>
        <w:t>日，本部门共有车辆</w:t>
      </w:r>
      <w:r>
        <w:rPr>
          <w:rFonts w:ascii="仿宋_GB2312" w:eastAsia="仿宋_GB2312" w:hAnsi="仿宋_GB2312" w:cs="仿宋_GB2312"/>
          <w:color w:val="000000"/>
          <w:kern w:val="0"/>
          <w:sz w:val="32"/>
          <w:szCs w:val="32"/>
          <w:shd w:val="clear" w:color="auto" w:fill="FFFFFF"/>
        </w:rPr>
        <w:t>20</w:t>
      </w:r>
      <w:r>
        <w:rPr>
          <w:rFonts w:ascii="仿宋_GB2312" w:eastAsia="仿宋_GB2312" w:hAnsi="仿宋_GB2312" w:cs="仿宋_GB2312" w:hint="eastAsia"/>
          <w:color w:val="000000"/>
          <w:kern w:val="0"/>
          <w:sz w:val="32"/>
          <w:szCs w:val="32"/>
          <w:shd w:val="clear" w:color="auto" w:fill="FFFFFF"/>
        </w:rPr>
        <w:t>辆，其中一般公务用车</w:t>
      </w:r>
      <w:r>
        <w:rPr>
          <w:rFonts w:ascii="仿宋_GB2312" w:eastAsia="仿宋_GB2312" w:hAnsi="仿宋_GB2312" w:cs="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辆，一般执法执勤用车</w:t>
      </w:r>
      <w:r>
        <w:rPr>
          <w:rFonts w:ascii="仿宋_GB2312" w:eastAsia="仿宋_GB2312" w:hAnsi="仿宋_GB2312" w:cs="仿宋_GB2312" w:hint="eastAsia"/>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辆，其他用车</w:t>
      </w:r>
      <w:r>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辆。单价</w:t>
      </w:r>
      <w:r>
        <w:rPr>
          <w:rFonts w:ascii="仿宋_GB2312" w:eastAsia="仿宋_GB2312" w:hAnsi="仿宋_GB2312" w:cs="仿宋_GB2312"/>
          <w:color w:val="000000"/>
          <w:kern w:val="0"/>
          <w:sz w:val="32"/>
          <w:szCs w:val="32"/>
          <w:shd w:val="clear" w:color="auto" w:fill="FFFFFF"/>
        </w:rPr>
        <w:t>50</w:t>
      </w:r>
      <w:r>
        <w:rPr>
          <w:rFonts w:ascii="仿宋_GB2312" w:eastAsia="仿宋_GB2312" w:hAnsi="仿宋_GB2312" w:cs="仿宋_GB2312" w:hint="eastAsia"/>
          <w:color w:val="000000"/>
          <w:kern w:val="0"/>
          <w:sz w:val="32"/>
          <w:szCs w:val="32"/>
          <w:shd w:val="clear" w:color="auto" w:fill="FFFFFF"/>
        </w:rPr>
        <w:t>万元以上的设备</w:t>
      </w:r>
      <w:r>
        <w:rPr>
          <w:rFonts w:ascii="仿宋_GB2312" w:eastAsia="仿宋_GB2312" w:hAnsi="仿宋_GB2312" w:cs="仿宋_GB2312"/>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台（套），单价</w:t>
      </w:r>
      <w:r>
        <w:rPr>
          <w:rFonts w:ascii="仿宋_GB2312" w:eastAsia="仿宋_GB2312" w:hAnsi="仿宋_GB2312" w:cs="仿宋_GB2312"/>
          <w:color w:val="000000"/>
          <w:kern w:val="0"/>
          <w:sz w:val="32"/>
          <w:szCs w:val="32"/>
          <w:shd w:val="clear" w:color="auto" w:fill="FFFFFF"/>
        </w:rPr>
        <w:t>100</w:t>
      </w:r>
      <w:r>
        <w:rPr>
          <w:rFonts w:ascii="仿宋_GB2312" w:eastAsia="仿宋_GB2312" w:hAnsi="仿宋_GB2312" w:cs="仿宋_GB2312" w:hint="eastAsia"/>
          <w:color w:val="000000"/>
          <w:kern w:val="0"/>
          <w:sz w:val="32"/>
          <w:szCs w:val="32"/>
          <w:shd w:val="clear" w:color="auto" w:fill="FFFFFF"/>
        </w:rPr>
        <w:t>万元以上的设备</w:t>
      </w:r>
      <w:r>
        <w:rPr>
          <w:rFonts w:ascii="仿宋_GB2312" w:eastAsia="仿宋_GB2312" w:hAnsi="仿宋_GB2312" w:cs="仿宋_GB2312"/>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台（套）。</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年初资产总值</w:t>
      </w:r>
      <w:r>
        <w:rPr>
          <w:rFonts w:ascii="仿宋_GB2312" w:eastAsia="仿宋_GB2312" w:hAnsi="仿宋_GB2312" w:cs="仿宋_GB2312"/>
          <w:color w:val="000000"/>
          <w:kern w:val="0"/>
          <w:sz w:val="32"/>
          <w:szCs w:val="32"/>
          <w:shd w:val="clear" w:color="auto" w:fill="FFFFFF"/>
        </w:rPr>
        <w:t>613.30</w:t>
      </w:r>
      <w:r>
        <w:rPr>
          <w:rFonts w:ascii="仿宋_GB2312" w:eastAsia="仿宋_GB2312" w:hAnsi="仿宋_GB2312" w:cs="仿宋_GB2312" w:hint="eastAsia"/>
          <w:color w:val="000000"/>
          <w:kern w:val="0"/>
          <w:sz w:val="32"/>
          <w:szCs w:val="32"/>
          <w:shd w:val="clear" w:color="auto" w:fill="FFFFFF"/>
        </w:rPr>
        <w:t>万元，年末</w:t>
      </w:r>
      <w:r>
        <w:rPr>
          <w:rFonts w:ascii="仿宋_GB2312" w:eastAsia="仿宋_GB2312" w:hAnsi="仿宋_GB2312" w:cs="仿宋_GB2312"/>
          <w:color w:val="000000"/>
          <w:kern w:val="0"/>
          <w:sz w:val="32"/>
          <w:szCs w:val="32"/>
          <w:shd w:val="clear" w:color="auto" w:fill="FFFFFF"/>
        </w:rPr>
        <w:t>933.53</w:t>
      </w:r>
      <w:r>
        <w:rPr>
          <w:rFonts w:ascii="仿宋_GB2312" w:eastAsia="仿宋_GB2312" w:hAnsi="仿宋_GB2312" w:cs="仿宋_GB2312" w:hint="eastAsia"/>
          <w:color w:val="000000"/>
          <w:kern w:val="0"/>
          <w:sz w:val="32"/>
          <w:szCs w:val="32"/>
          <w:shd w:val="clear" w:color="auto" w:fill="FFFFFF"/>
        </w:rPr>
        <w:t>万元。年末资产中，流动资产</w:t>
      </w:r>
      <w:r>
        <w:rPr>
          <w:rFonts w:ascii="仿宋_GB2312" w:eastAsia="仿宋_GB2312" w:hAnsi="仿宋_GB2312" w:cs="仿宋_GB2312"/>
          <w:color w:val="000000"/>
          <w:kern w:val="0"/>
          <w:sz w:val="32"/>
          <w:szCs w:val="32"/>
          <w:shd w:val="clear" w:color="auto" w:fill="FFFFFF"/>
        </w:rPr>
        <w:t>6.08</w:t>
      </w:r>
      <w:r>
        <w:rPr>
          <w:rFonts w:ascii="仿宋_GB2312" w:eastAsia="仿宋_GB2312" w:hAnsi="仿宋_GB2312" w:cs="仿宋_GB2312" w:hint="eastAsia"/>
          <w:color w:val="000000"/>
          <w:kern w:val="0"/>
          <w:sz w:val="32"/>
          <w:szCs w:val="32"/>
          <w:shd w:val="clear" w:color="auto" w:fill="FFFFFF"/>
        </w:rPr>
        <w:t>万元，固定资产</w:t>
      </w:r>
      <w:r>
        <w:rPr>
          <w:rFonts w:ascii="仿宋_GB2312" w:eastAsia="仿宋_GB2312" w:hAnsi="仿宋_GB2312" w:cs="仿宋_GB2312"/>
          <w:color w:val="000000"/>
          <w:kern w:val="0"/>
          <w:sz w:val="32"/>
          <w:szCs w:val="32"/>
          <w:shd w:val="clear" w:color="auto" w:fill="FFFFFF"/>
        </w:rPr>
        <w:t>927.45</w:t>
      </w:r>
      <w:r>
        <w:rPr>
          <w:rFonts w:ascii="仿宋_GB2312" w:eastAsia="仿宋_GB2312" w:hAnsi="仿宋_GB2312" w:cs="仿宋_GB2312" w:hint="eastAsia"/>
          <w:color w:val="000000"/>
          <w:kern w:val="0"/>
          <w:sz w:val="32"/>
          <w:szCs w:val="32"/>
          <w:shd w:val="clear" w:color="auto" w:fill="FFFFFF"/>
        </w:rPr>
        <w:t>万元。固定资产中，房屋</w:t>
      </w:r>
      <w:r>
        <w:rPr>
          <w:rFonts w:ascii="仿宋_GB2312" w:eastAsia="仿宋_GB2312" w:hAnsi="仿宋_GB2312" w:cs="仿宋_GB2312"/>
          <w:color w:val="000000"/>
          <w:kern w:val="0"/>
          <w:sz w:val="32"/>
          <w:szCs w:val="32"/>
          <w:shd w:val="clear" w:color="auto" w:fill="FFFFFF"/>
        </w:rPr>
        <w:t>276.37</w:t>
      </w:r>
      <w:r>
        <w:rPr>
          <w:rFonts w:ascii="仿宋_GB2312" w:eastAsia="仿宋_GB2312" w:hAnsi="仿宋_GB2312" w:cs="仿宋_GB2312" w:hint="eastAsia"/>
          <w:color w:val="000000"/>
          <w:kern w:val="0"/>
          <w:sz w:val="32"/>
          <w:szCs w:val="32"/>
          <w:shd w:val="clear" w:color="auto" w:fill="FFFFFF"/>
        </w:rPr>
        <w:t>万元、车辆</w:t>
      </w:r>
      <w:r>
        <w:rPr>
          <w:rFonts w:ascii="仿宋_GB2312" w:eastAsia="仿宋_GB2312" w:hAnsi="仿宋_GB2312" w:cs="仿宋_GB2312"/>
          <w:color w:val="000000"/>
          <w:kern w:val="0"/>
          <w:sz w:val="32"/>
          <w:szCs w:val="32"/>
          <w:shd w:val="clear" w:color="auto" w:fill="FFFFFF"/>
        </w:rPr>
        <w:t>141.05</w:t>
      </w:r>
      <w:r>
        <w:rPr>
          <w:rFonts w:ascii="仿宋_GB2312" w:eastAsia="仿宋_GB2312" w:hAnsi="仿宋_GB2312" w:cs="仿宋_GB2312" w:hint="eastAsia"/>
          <w:color w:val="000000"/>
          <w:kern w:val="0"/>
          <w:sz w:val="32"/>
          <w:szCs w:val="32"/>
          <w:shd w:val="clear" w:color="auto" w:fill="FFFFFF"/>
        </w:rPr>
        <w:t>万元、其他固定资产</w:t>
      </w:r>
      <w:r>
        <w:rPr>
          <w:rFonts w:ascii="仿宋_GB2312" w:eastAsia="仿宋_GB2312" w:hAnsi="仿宋_GB2312" w:cs="仿宋_GB2312"/>
          <w:color w:val="000000"/>
          <w:kern w:val="0"/>
          <w:sz w:val="32"/>
          <w:szCs w:val="32"/>
          <w:shd w:val="clear" w:color="auto" w:fill="FFFFFF"/>
        </w:rPr>
        <w:t>510.03</w:t>
      </w:r>
      <w:r>
        <w:rPr>
          <w:rFonts w:ascii="仿宋_GB2312" w:eastAsia="仿宋_GB2312" w:hAnsi="仿宋_GB2312" w:cs="仿宋_GB2312" w:hint="eastAsia"/>
          <w:color w:val="000000"/>
          <w:kern w:val="0"/>
          <w:sz w:val="32"/>
          <w:szCs w:val="32"/>
          <w:shd w:val="clear" w:color="auto" w:fill="FFFFFF"/>
        </w:rPr>
        <w:t>万元（主要为通用设备、专用设备等）。</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（六）资产负债情况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1</w:t>
      </w:r>
      <w:r>
        <w:rPr>
          <w:rFonts w:ascii="仿宋_GB2312" w:eastAsia="仿宋_GB2312" w:hAnsi="仿宋_GB2312" w:cs="仿宋_GB2312" w:hint="eastAsia"/>
          <w:color w:val="000000"/>
          <w:kern w:val="0"/>
          <w:sz w:val="32"/>
          <w:szCs w:val="32"/>
          <w:shd w:val="clear" w:color="auto" w:fill="FFFFFF"/>
        </w:rPr>
        <w:t>、资产负债结构情况</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年，交警部门总资产为</w:t>
      </w:r>
      <w:r>
        <w:rPr>
          <w:rFonts w:ascii="仿宋_GB2312" w:eastAsia="仿宋_GB2312" w:hAnsi="仿宋_GB2312" w:cs="仿宋_GB2312"/>
          <w:color w:val="000000"/>
          <w:kern w:val="0"/>
          <w:sz w:val="32"/>
          <w:szCs w:val="32"/>
          <w:shd w:val="clear" w:color="auto" w:fill="FFFFFF"/>
        </w:rPr>
        <w:t>933.53</w:t>
      </w:r>
      <w:r>
        <w:rPr>
          <w:rFonts w:ascii="仿宋_GB2312" w:eastAsia="仿宋_GB2312" w:hAnsi="仿宋_GB2312" w:cs="仿宋_GB2312" w:hint="eastAsia"/>
          <w:color w:val="000000"/>
          <w:kern w:val="0"/>
          <w:sz w:val="32"/>
          <w:szCs w:val="32"/>
          <w:shd w:val="clear" w:color="auto" w:fill="FFFFFF"/>
        </w:rPr>
        <w:t>万元，总负债</w:t>
      </w:r>
      <w:r>
        <w:rPr>
          <w:rFonts w:ascii="仿宋_GB2312" w:eastAsia="仿宋_GB2312" w:hAnsi="仿宋_GB2312" w:cs="仿宋_GB2312"/>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万元，净资产为</w:t>
      </w:r>
      <w:r>
        <w:rPr>
          <w:rFonts w:ascii="仿宋_GB2312" w:eastAsia="仿宋_GB2312" w:hAnsi="仿宋_GB2312" w:cs="仿宋_GB2312"/>
          <w:color w:val="000000"/>
          <w:kern w:val="0"/>
          <w:sz w:val="32"/>
          <w:szCs w:val="32"/>
          <w:shd w:val="clear" w:color="auto" w:fill="FFFFFF"/>
        </w:rPr>
        <w:t>933.53</w:t>
      </w:r>
      <w:r>
        <w:rPr>
          <w:rFonts w:ascii="仿宋_GB2312" w:eastAsia="仿宋_GB2312" w:hAnsi="仿宋_GB2312" w:cs="仿宋_GB2312" w:hint="eastAsia"/>
          <w:color w:val="000000"/>
          <w:kern w:val="0"/>
          <w:sz w:val="32"/>
          <w:szCs w:val="32"/>
          <w:shd w:val="clear" w:color="auto" w:fill="FFFFFF"/>
        </w:rPr>
        <w:t>万元。较上年相比，资产增加</w:t>
      </w:r>
      <w:r>
        <w:rPr>
          <w:rFonts w:ascii="仿宋_GB2312" w:eastAsia="仿宋_GB2312" w:hAnsi="仿宋_GB2312" w:cs="仿宋_GB2312"/>
          <w:color w:val="000000"/>
          <w:kern w:val="0"/>
          <w:sz w:val="32"/>
          <w:szCs w:val="32"/>
          <w:shd w:val="clear" w:color="auto" w:fill="FFFFFF"/>
        </w:rPr>
        <w:t>320.23</w:t>
      </w:r>
      <w:r>
        <w:rPr>
          <w:rFonts w:ascii="仿宋_GB2312" w:eastAsia="仿宋_GB2312" w:hAnsi="仿宋_GB2312" w:cs="仿宋_GB2312" w:hint="eastAsia"/>
          <w:color w:val="000000"/>
          <w:kern w:val="0"/>
          <w:sz w:val="32"/>
          <w:szCs w:val="32"/>
          <w:shd w:val="clear" w:color="auto" w:fill="FFFFFF"/>
        </w:rPr>
        <w:t>万元，增幅为</w:t>
      </w:r>
      <w:r>
        <w:rPr>
          <w:rFonts w:ascii="仿宋_GB2312" w:eastAsia="仿宋_GB2312" w:hAnsi="仿宋_GB2312" w:cs="仿宋_GB2312"/>
          <w:color w:val="000000"/>
          <w:kern w:val="0"/>
          <w:sz w:val="32"/>
          <w:szCs w:val="32"/>
          <w:shd w:val="clear" w:color="auto" w:fill="FFFFFF"/>
        </w:rPr>
        <w:t>52.21%</w:t>
      </w:r>
      <w:r>
        <w:rPr>
          <w:rFonts w:ascii="仿宋_GB2312" w:eastAsia="仿宋_GB2312" w:hAnsi="仿宋_GB2312" w:cs="仿宋_GB2312" w:hint="eastAsia"/>
          <w:color w:val="000000"/>
          <w:kern w:val="0"/>
          <w:sz w:val="32"/>
          <w:szCs w:val="32"/>
          <w:shd w:val="clear" w:color="auto" w:fill="FFFFFF"/>
        </w:rPr>
        <w:t>，原因是固定资产大幅增加</w:t>
      </w:r>
      <w:r>
        <w:rPr>
          <w:rFonts w:ascii="仿宋_GB2312" w:eastAsia="仿宋_GB2312" w:hAnsi="仿宋_GB2312" w:cs="仿宋_GB2312" w:hint="eastAsia"/>
          <w:color w:val="000000"/>
          <w:kern w:val="0"/>
          <w:sz w:val="32"/>
          <w:szCs w:val="32"/>
          <w:shd w:val="clear" w:color="auto" w:fill="FFFFFF"/>
        </w:rPr>
        <w:t>，增加监控设备、执法记录仪等专用设备。</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、资产负债情况分析</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color w:val="000000"/>
          <w:kern w:val="0"/>
          <w:sz w:val="32"/>
          <w:szCs w:val="32"/>
          <w:shd w:val="clear" w:color="auto" w:fill="FFFFFF"/>
        </w:rPr>
        <w:t>2017</w:t>
      </w:r>
      <w:r>
        <w:rPr>
          <w:rFonts w:ascii="仿宋_GB2312" w:eastAsia="仿宋_GB2312" w:hAnsi="仿宋_GB2312" w:cs="仿宋_GB2312" w:hint="eastAsia"/>
          <w:color w:val="000000"/>
          <w:kern w:val="0"/>
          <w:sz w:val="32"/>
          <w:szCs w:val="32"/>
          <w:shd w:val="clear" w:color="auto" w:fill="FFFFFF"/>
        </w:rPr>
        <w:t>年，交警部门总资产为</w:t>
      </w:r>
      <w:r>
        <w:rPr>
          <w:rFonts w:ascii="仿宋_GB2312" w:eastAsia="仿宋_GB2312" w:hAnsi="仿宋_GB2312" w:cs="仿宋_GB2312"/>
          <w:color w:val="000000"/>
          <w:kern w:val="0"/>
          <w:sz w:val="32"/>
          <w:szCs w:val="32"/>
          <w:shd w:val="clear" w:color="auto" w:fill="FFFFFF"/>
        </w:rPr>
        <w:t>933.53</w:t>
      </w:r>
      <w:r>
        <w:rPr>
          <w:rFonts w:ascii="仿宋_GB2312" w:eastAsia="仿宋_GB2312" w:hAnsi="仿宋_GB2312" w:cs="仿宋_GB2312" w:hint="eastAsia"/>
          <w:color w:val="000000"/>
          <w:kern w:val="0"/>
          <w:sz w:val="32"/>
          <w:szCs w:val="32"/>
          <w:shd w:val="clear" w:color="auto" w:fill="FFFFFF"/>
        </w:rPr>
        <w:t>万元，总负债</w:t>
      </w:r>
      <w:r>
        <w:rPr>
          <w:rFonts w:ascii="仿宋_GB2312" w:eastAsia="仿宋_GB2312" w:hAnsi="仿宋_GB2312" w:cs="仿宋_GB2312"/>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万元，净资产为</w:t>
      </w:r>
      <w:r>
        <w:rPr>
          <w:rFonts w:ascii="仿宋_GB2312" w:eastAsia="仿宋_GB2312" w:hAnsi="仿宋_GB2312" w:cs="仿宋_GB2312"/>
          <w:color w:val="000000"/>
          <w:kern w:val="0"/>
          <w:sz w:val="32"/>
          <w:szCs w:val="32"/>
          <w:shd w:val="clear" w:color="auto" w:fill="FFFFFF"/>
        </w:rPr>
        <w:t>933.53</w:t>
      </w:r>
      <w:r>
        <w:rPr>
          <w:rFonts w:ascii="仿宋_GB2312" w:eastAsia="仿宋_GB2312" w:hAnsi="仿宋_GB2312" w:cs="仿宋_GB2312" w:hint="eastAsia"/>
          <w:color w:val="000000"/>
          <w:kern w:val="0"/>
          <w:sz w:val="32"/>
          <w:szCs w:val="32"/>
          <w:shd w:val="clear" w:color="auto" w:fill="FFFFFF"/>
        </w:rPr>
        <w:t>万元。没有负债。</w:t>
      </w:r>
    </w:p>
    <w:p w:rsidR="001104C7" w:rsidRDefault="00A00F49">
      <w:pPr>
        <w:adjustRightInd w:val="0"/>
        <w:snapToGrid w:val="0"/>
        <w:ind w:firstLine="640"/>
        <w:rPr>
          <w:rFonts w:ascii="仿宋" w:eastAsia="仿宋" w:hAnsi="仿宋" w:cs="仿宋"/>
          <w:sz w:val="32"/>
          <w:szCs w:val="32"/>
        </w:rPr>
      </w:pPr>
      <w:r>
        <w:rPr>
          <w:rFonts w:ascii="仿宋" w:eastAsia="仿宋" w:hAnsi="仿宋" w:cs="仿宋"/>
          <w:sz w:val="32"/>
          <w:szCs w:val="32"/>
        </w:rPr>
        <w:t xml:space="preserve"> </w:t>
      </w:r>
    </w:p>
    <w:p w:rsidR="001104C7" w:rsidRDefault="00A00F49">
      <w:pPr>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七</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其他需要说明的问题</w:t>
      </w:r>
    </w:p>
    <w:p w:rsidR="001104C7" w:rsidRDefault="00A00F49">
      <w:pPr>
        <w:adjustRightInd w:val="0"/>
        <w:snapToGrid w:val="0"/>
        <w:rPr>
          <w:rFonts w:ascii="仿宋" w:eastAsia="仿宋" w:hAnsi="仿宋" w:cs="仿宋"/>
          <w:sz w:val="32"/>
          <w:szCs w:val="32"/>
        </w:rPr>
      </w:pPr>
      <w:r>
        <w:rPr>
          <w:rFonts w:ascii="仿宋" w:eastAsia="仿宋" w:hAnsi="仿宋" w:cs="仿宋"/>
          <w:sz w:val="32"/>
          <w:szCs w:val="32"/>
        </w:rPr>
        <w:t xml:space="preserve">    </w:t>
      </w:r>
    </w:p>
    <w:p w:rsidR="001104C7" w:rsidRDefault="00A00F49">
      <w:pPr>
        <w:ind w:firstLine="645"/>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我部门不涉及《国有资本经营预算财政拨款收入支出决算表》，因此该表为空表。</w:t>
      </w:r>
    </w:p>
    <w:p w:rsidR="001104C7" w:rsidRDefault="001104C7">
      <w:pPr>
        <w:adjustRightInd w:val="0"/>
        <w:snapToGrid w:val="0"/>
        <w:ind w:firstLine="640"/>
        <w:rPr>
          <w:rFonts w:ascii="仿宋" w:eastAsia="仿宋" w:hAnsi="仿宋" w:cs="Times New Roman"/>
          <w:sz w:val="32"/>
          <w:szCs w:val="32"/>
        </w:rPr>
      </w:pPr>
    </w:p>
    <w:p w:rsidR="001104C7" w:rsidRDefault="001104C7">
      <w:pPr>
        <w:adjustRightInd w:val="0"/>
        <w:snapToGrid w:val="0"/>
        <w:rPr>
          <w:rFonts w:ascii="宋体" w:hAnsi="宋体" w:cs="宋体"/>
          <w:b/>
          <w:bCs/>
          <w:sz w:val="32"/>
          <w:szCs w:val="32"/>
        </w:rPr>
      </w:pPr>
    </w:p>
    <w:p w:rsidR="001104C7" w:rsidRDefault="001104C7">
      <w:pPr>
        <w:adjustRightInd w:val="0"/>
        <w:snapToGrid w:val="0"/>
        <w:jc w:val="center"/>
        <w:rPr>
          <w:rFonts w:ascii="宋体" w:hAnsi="宋体" w:cs="宋体"/>
          <w:b/>
          <w:bCs/>
          <w:sz w:val="32"/>
          <w:szCs w:val="32"/>
        </w:rPr>
      </w:pPr>
    </w:p>
    <w:p w:rsidR="001104C7" w:rsidRDefault="001104C7">
      <w:pPr>
        <w:adjustRightInd w:val="0"/>
        <w:snapToGrid w:val="0"/>
        <w:jc w:val="center"/>
        <w:rPr>
          <w:rFonts w:ascii="宋体" w:hAnsi="宋体" w:cs="宋体"/>
          <w:b/>
          <w:bCs/>
          <w:sz w:val="32"/>
          <w:szCs w:val="32"/>
        </w:rPr>
      </w:pPr>
    </w:p>
    <w:p w:rsidR="001104C7" w:rsidRDefault="00A00F49">
      <w:pPr>
        <w:adjustRightInd w:val="0"/>
        <w:snapToGrid w:val="0"/>
        <w:jc w:val="center"/>
        <w:rPr>
          <w:rFonts w:ascii="宋体" w:cs="宋体"/>
          <w:b/>
          <w:bCs/>
          <w:sz w:val="32"/>
          <w:szCs w:val="32"/>
        </w:rPr>
      </w:pPr>
      <w:r>
        <w:rPr>
          <w:rFonts w:ascii="宋体" w:hAnsi="宋体" w:cs="宋体" w:hint="eastAsia"/>
          <w:b/>
          <w:bCs/>
          <w:sz w:val="32"/>
          <w:szCs w:val="32"/>
        </w:rPr>
        <w:t>第四部分</w:t>
      </w:r>
      <w:r>
        <w:rPr>
          <w:rFonts w:ascii="宋体" w:hAnsi="宋体" w:cs="宋体"/>
          <w:b/>
          <w:bCs/>
          <w:sz w:val="32"/>
          <w:szCs w:val="32"/>
        </w:rPr>
        <w:t xml:space="preserve">  </w:t>
      </w:r>
      <w:r>
        <w:rPr>
          <w:rFonts w:ascii="宋体" w:hAnsi="宋体" w:cs="宋体" w:hint="eastAsia"/>
          <w:b/>
          <w:bCs/>
          <w:sz w:val="32"/>
          <w:szCs w:val="32"/>
        </w:rPr>
        <w:t>名词解释</w:t>
      </w:r>
    </w:p>
    <w:p w:rsidR="001104C7" w:rsidRDefault="001104C7">
      <w:pPr>
        <w:adjustRightInd w:val="0"/>
        <w:snapToGrid w:val="0"/>
        <w:jc w:val="center"/>
        <w:rPr>
          <w:rFonts w:ascii="宋体" w:cs="宋体"/>
          <w:b/>
          <w:bCs/>
          <w:sz w:val="32"/>
          <w:szCs w:val="32"/>
        </w:rPr>
      </w:pPr>
    </w:p>
    <w:p w:rsidR="001104C7" w:rsidRDefault="00A00F49">
      <w:pPr>
        <w:numPr>
          <w:ilvl w:val="0"/>
          <w:numId w:val="10"/>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财政拨款收入：本年度从本级财政部门取得的财政拨款，包括一般公共预算财政拨款和政府性基金预算财政拨款。</w:t>
      </w:r>
      <w:r>
        <w:rPr>
          <w:rFonts w:ascii="仿宋_GB2312" w:eastAsia="仿宋_GB2312" w:hAnsi="仿宋_GB2312" w:cs="仿宋_GB2312"/>
          <w:sz w:val="32"/>
          <w:szCs w:val="32"/>
        </w:rPr>
        <w:t xml:space="preserve"> </w:t>
      </w:r>
    </w:p>
    <w:p w:rsidR="001104C7" w:rsidRDefault="00A00F49">
      <w:pPr>
        <w:numPr>
          <w:ilvl w:val="0"/>
          <w:numId w:val="10"/>
        </w:num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事业收入：指事业单位开展专业业务活动及辅助活动所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取得的收入。</w:t>
      </w:r>
    </w:p>
    <w:p w:rsidR="001104C7" w:rsidRDefault="00A00F49">
      <w:pPr>
        <w:numPr>
          <w:ilvl w:val="0"/>
          <w:numId w:val="10"/>
        </w:num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其他收入：指除上述“财政拨款收入”、“事业收入”、</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“经营收入”等以外的收入。</w:t>
      </w:r>
    </w:p>
    <w:p w:rsidR="001104C7" w:rsidRDefault="00A00F49">
      <w:pPr>
        <w:numPr>
          <w:ilvl w:val="0"/>
          <w:numId w:val="10"/>
        </w:num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用事业基金弥补收支差额：指事业单位在用当年的“财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政拨款收入”、“财政拨款结转和结余资金”、“事业收入”、“经营收入”、“其他收入”不足以安排当年支出的情况下，使用以前年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度积累的事业基金（事业单位当年收支相抵后按国家规定提取、用于弥补以后年度收支差额的基金）弥补本年度收支缺口的资金。</w:t>
      </w:r>
    </w:p>
    <w:p w:rsidR="001104C7" w:rsidRDefault="00A00F49">
      <w:pPr>
        <w:numPr>
          <w:ilvl w:val="0"/>
          <w:numId w:val="10"/>
        </w:num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年初结转和结余：指以前年度尚未完成、结转到本年仍</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按原规定用途继续使用的资金，或项目已完成等产生的结余资金。</w:t>
      </w:r>
    </w:p>
    <w:p w:rsidR="001104C7" w:rsidRDefault="00A00F49">
      <w:pPr>
        <w:numPr>
          <w:ilvl w:val="0"/>
          <w:numId w:val="10"/>
        </w:num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结余分配：指事业单位</w:t>
      </w:r>
      <w:r>
        <w:rPr>
          <w:rFonts w:ascii="仿宋_GB2312" w:eastAsia="仿宋_GB2312" w:hAnsi="仿宋_GB2312" w:cs="仿宋_GB2312" w:hint="eastAsia"/>
          <w:sz w:val="32"/>
          <w:szCs w:val="32"/>
        </w:rPr>
        <w:t>按照事业单位会计制度的规定从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非财政补助结余中分配的事业基金和职工福利基金等。</w:t>
      </w:r>
    </w:p>
    <w:p w:rsidR="001104C7" w:rsidRDefault="00A00F49">
      <w:pPr>
        <w:numPr>
          <w:ilvl w:val="0"/>
          <w:numId w:val="10"/>
        </w:num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年末结转和结余：指单位按有关规定结转到下年或以后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年度继续使用的资金，或项目已完成等产生的结余资金。</w:t>
      </w:r>
    </w:p>
    <w:p w:rsidR="001104C7" w:rsidRDefault="00A00F49">
      <w:p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八、基本支出：填列单位为保障机构正常运转、完成日常工</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作任务而发生的各项支出。</w:t>
      </w:r>
    </w:p>
    <w:p w:rsidR="001104C7" w:rsidRDefault="00A00F49">
      <w:p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九、项目支出：填列单位为完成特定的行政工作任务或事业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发展目标，在基本支出之外发生的各项支出。</w:t>
      </w:r>
    </w:p>
    <w:p w:rsidR="001104C7" w:rsidRDefault="00A00F49">
      <w:p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十、基本建设支出：填列由本级发展与改革部门集中安排的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用于购置固定资产、战略性和应急性储备、土地和无形资产，以及购建基础设施、大型修缮所发生的一般公共预</w:t>
      </w:r>
      <w:r>
        <w:rPr>
          <w:rFonts w:ascii="仿宋_GB2312" w:eastAsia="仿宋_GB2312" w:hAnsi="仿宋_GB2312" w:cs="仿宋_GB2312" w:hint="eastAsia"/>
          <w:sz w:val="32"/>
          <w:szCs w:val="32"/>
        </w:rPr>
        <w:lastRenderedPageBreak/>
        <w:t>算</w:t>
      </w:r>
      <w:r>
        <w:rPr>
          <w:rFonts w:ascii="仿宋_GB2312" w:eastAsia="仿宋_GB2312" w:hAnsi="仿宋_GB2312" w:cs="仿宋_GB2312" w:hint="eastAsia"/>
          <w:sz w:val="32"/>
          <w:szCs w:val="32"/>
        </w:rPr>
        <w:t>财政拨款支出，不包括政府性基金、财政专户管理资金以及各类拼盘自筹资金等。</w:t>
      </w:r>
    </w:p>
    <w:p w:rsidR="001104C7" w:rsidRDefault="00A00F49">
      <w:p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十一、其他资本性支出：填列由各级非发展与改革部门集中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安排的用于购置固定资产、战备性和应急性储备、土地和无形资产，以及购建基础设施、大型修缮和财政支持企业更新改造所发</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生的支出。</w:t>
      </w:r>
    </w:p>
    <w:p w:rsidR="001104C7" w:rsidRDefault="00A00F49">
      <w:p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十二、“三公”经费：指部门用财政拨款安排的因公出国（境）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费、公务用车购置及运行费和公务接待费。其中，因公出国（境）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费反映单位公务出国（境）的国际旅费、国外城市间交通费、住宿费、伙食费、培训费、公杂费等支出；公务用车购置及运行费</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反映单位公务用车购置支出（</w:t>
      </w:r>
      <w:r>
        <w:rPr>
          <w:rFonts w:ascii="仿宋_GB2312" w:eastAsia="仿宋_GB2312" w:hAnsi="仿宋_GB2312" w:cs="仿宋_GB2312" w:hint="eastAsia"/>
          <w:sz w:val="32"/>
          <w:szCs w:val="32"/>
        </w:rPr>
        <w:t>含车辆购置税）及租用费、燃料费、维修费、过路过桥费、保险费、安全奖励费用等支出；公务接待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费反映单位按规定开支的各类公务接待（含外宾接待）支出。</w:t>
      </w:r>
    </w:p>
    <w:p w:rsidR="001104C7" w:rsidRDefault="00A00F49">
      <w:p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十三、其他交通费用：填列单位除公务用车运行维护费以外</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的其他交通费用。如飞机、船舶等的燃料费、维修费、过桥过路</w:t>
      </w:r>
      <w:r>
        <w:rPr>
          <w:rFonts w:ascii="仿宋_GB2312" w:eastAsia="仿宋_GB2312" w:hAnsi="仿宋_GB2312" w:cs="仿宋_GB2312"/>
          <w:sz w:val="32"/>
          <w:szCs w:val="32"/>
        </w:rPr>
        <w:t xml:space="preserve"> 38 </w:t>
      </w:r>
      <w:r>
        <w:rPr>
          <w:rFonts w:ascii="仿宋_GB2312" w:eastAsia="仿宋_GB2312" w:hAnsi="仿宋_GB2312" w:cs="仿宋_GB2312" w:hint="eastAsia"/>
          <w:sz w:val="32"/>
          <w:szCs w:val="32"/>
        </w:rPr>
        <w:t>费、保险费、出租车费用、公务交通补贴等。</w:t>
      </w:r>
    </w:p>
    <w:p w:rsidR="001104C7" w:rsidRDefault="00A00F49">
      <w:p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十四、公务用车购置：填列单位公务用车车辆购置支出（含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车辆购置税）。</w:t>
      </w:r>
    </w:p>
    <w:p w:rsidR="001104C7" w:rsidRDefault="00A00F49">
      <w:pPr>
        <w:adjustRightInd w:val="0"/>
        <w:snapToGrid w:val="0"/>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十五、其他交通工具购置：填列单位除公务用车外的其他各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类交通工具（如船舶、飞机）购置支出（含车辆购置税）。</w:t>
      </w:r>
    </w:p>
    <w:p w:rsidR="001104C7" w:rsidRDefault="00A00F49">
      <w:pPr>
        <w:adjustRightInd w:val="0"/>
        <w:snapToGrid w:val="0"/>
        <w:ind w:firstLineChars="200" w:firstLine="640"/>
        <w:rPr>
          <w:rFonts w:ascii="仿宋_GB2312" w:eastAsia="仿宋_GB2312" w:hAnsi="仿宋_GB2312" w:cs="Times New Roman"/>
          <w:b/>
          <w:bCs/>
          <w:sz w:val="32"/>
          <w:szCs w:val="32"/>
        </w:rPr>
      </w:pPr>
      <w:r>
        <w:rPr>
          <w:rFonts w:ascii="仿宋_GB2312" w:eastAsia="仿宋_GB2312" w:hAnsi="仿宋_GB2312" w:cs="仿宋_GB2312" w:hint="eastAsia"/>
          <w:sz w:val="32"/>
          <w:szCs w:val="32"/>
        </w:rPr>
        <w:t>十六、机关运行经费：指为保障行政单位（包括参照公务员</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法管理的事业单位）运行用于购买货物和服务的各项资金，包括</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办公及印刷费、邮电费、差旅费、会议费、福利费、日常维修费、专用材料以及一般设备购置费、办公用房水电费、办公用房取暖费、办公用房物业管理费、公务用车运行维护费以及其他费用。</w:t>
      </w:r>
    </w:p>
    <w:sectPr w:rsidR="001104C7" w:rsidSect="001104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33CF1"/>
    <w:multiLevelType w:val="multilevel"/>
    <w:tmpl w:val="26733CF1"/>
    <w:lvl w:ilvl="0">
      <w:start w:val="3"/>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333544F7"/>
    <w:multiLevelType w:val="multilevel"/>
    <w:tmpl w:val="333544F7"/>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B6A6249"/>
    <w:multiLevelType w:val="singleLevel"/>
    <w:tmpl w:val="5B6A6249"/>
    <w:lvl w:ilvl="0">
      <w:start w:val="1"/>
      <w:numFmt w:val="chineseCounting"/>
      <w:suff w:val="nothing"/>
      <w:lvlText w:val="%1、"/>
      <w:lvlJc w:val="left"/>
    </w:lvl>
  </w:abstractNum>
  <w:abstractNum w:abstractNumId="3">
    <w:nsid w:val="5B6BA373"/>
    <w:multiLevelType w:val="singleLevel"/>
    <w:tmpl w:val="5B6BA373"/>
    <w:lvl w:ilvl="0">
      <w:start w:val="1"/>
      <w:numFmt w:val="chineseCounting"/>
      <w:suff w:val="nothing"/>
      <w:lvlText w:val="%1、"/>
      <w:lvlJc w:val="left"/>
    </w:lvl>
  </w:abstractNum>
  <w:abstractNum w:abstractNumId="4">
    <w:nsid w:val="5B6BA656"/>
    <w:multiLevelType w:val="singleLevel"/>
    <w:tmpl w:val="5B6BA656"/>
    <w:lvl w:ilvl="0">
      <w:start w:val="1"/>
      <w:numFmt w:val="chineseCounting"/>
      <w:suff w:val="nothing"/>
      <w:lvlText w:val="%1、"/>
      <w:lvlJc w:val="left"/>
    </w:lvl>
  </w:abstractNum>
  <w:abstractNum w:abstractNumId="5">
    <w:nsid w:val="5B6BFCFC"/>
    <w:multiLevelType w:val="singleLevel"/>
    <w:tmpl w:val="5B6BFCFC"/>
    <w:lvl w:ilvl="0">
      <w:start w:val="2"/>
      <w:numFmt w:val="chineseCounting"/>
      <w:suff w:val="nothing"/>
      <w:lvlText w:val="（%1）"/>
      <w:lvlJc w:val="left"/>
    </w:lvl>
  </w:abstractNum>
  <w:abstractNum w:abstractNumId="6">
    <w:nsid w:val="5B6C0502"/>
    <w:multiLevelType w:val="singleLevel"/>
    <w:tmpl w:val="5B6C0502"/>
    <w:lvl w:ilvl="0">
      <w:start w:val="5"/>
      <w:numFmt w:val="chineseCounting"/>
      <w:suff w:val="nothing"/>
      <w:lvlText w:val="%1、"/>
      <w:lvlJc w:val="left"/>
    </w:lvl>
  </w:abstractNum>
  <w:abstractNum w:abstractNumId="7">
    <w:nsid w:val="5B6C06EC"/>
    <w:multiLevelType w:val="singleLevel"/>
    <w:tmpl w:val="5B6C06EC"/>
    <w:lvl w:ilvl="0">
      <w:start w:val="1"/>
      <w:numFmt w:val="chineseCounting"/>
      <w:suff w:val="nothing"/>
      <w:lvlText w:val="（%1）"/>
      <w:lvlJc w:val="left"/>
    </w:lvl>
  </w:abstractNum>
  <w:abstractNum w:abstractNumId="8">
    <w:nsid w:val="5B6C0C78"/>
    <w:multiLevelType w:val="singleLevel"/>
    <w:tmpl w:val="5B6C0C78"/>
    <w:lvl w:ilvl="0">
      <w:start w:val="6"/>
      <w:numFmt w:val="chineseCounting"/>
      <w:suff w:val="nothing"/>
      <w:lvlText w:val="%1、"/>
      <w:lvlJc w:val="left"/>
    </w:lvl>
  </w:abstractNum>
  <w:abstractNum w:abstractNumId="9">
    <w:nsid w:val="5B6C24C3"/>
    <w:multiLevelType w:val="singleLevel"/>
    <w:tmpl w:val="5B6C24C3"/>
    <w:lvl w:ilvl="0">
      <w:start w:val="1"/>
      <w:numFmt w:val="chineseCounting"/>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8"/>
  <w:displayVerticalDrawingGridEvery w:val="2"/>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
  <w:rsids>
    <w:rsidRoot w:val="34C54356"/>
    <w:rsid w:val="0001141C"/>
    <w:rsid w:val="00066BDD"/>
    <w:rsid w:val="00086055"/>
    <w:rsid w:val="00094C26"/>
    <w:rsid w:val="00097ED0"/>
    <w:rsid w:val="000A23DD"/>
    <w:rsid w:val="000A259A"/>
    <w:rsid w:val="000A427A"/>
    <w:rsid w:val="000D2D1E"/>
    <w:rsid w:val="000E271E"/>
    <w:rsid w:val="00103C66"/>
    <w:rsid w:val="001104C7"/>
    <w:rsid w:val="00113861"/>
    <w:rsid w:val="001452AE"/>
    <w:rsid w:val="0016326B"/>
    <w:rsid w:val="00177352"/>
    <w:rsid w:val="001A0F09"/>
    <w:rsid w:val="001A5477"/>
    <w:rsid w:val="00200F79"/>
    <w:rsid w:val="00215111"/>
    <w:rsid w:val="00253264"/>
    <w:rsid w:val="002852FE"/>
    <w:rsid w:val="0029560C"/>
    <w:rsid w:val="002C053C"/>
    <w:rsid w:val="002C639A"/>
    <w:rsid w:val="002C7B6B"/>
    <w:rsid w:val="002D2535"/>
    <w:rsid w:val="002E6EDB"/>
    <w:rsid w:val="003365C4"/>
    <w:rsid w:val="003423D0"/>
    <w:rsid w:val="00345E26"/>
    <w:rsid w:val="0034687C"/>
    <w:rsid w:val="00351047"/>
    <w:rsid w:val="003613CD"/>
    <w:rsid w:val="00380326"/>
    <w:rsid w:val="00384F5A"/>
    <w:rsid w:val="003A06EA"/>
    <w:rsid w:val="003C012E"/>
    <w:rsid w:val="003C0DF6"/>
    <w:rsid w:val="003C41C1"/>
    <w:rsid w:val="003E06DB"/>
    <w:rsid w:val="00400CA4"/>
    <w:rsid w:val="004040D9"/>
    <w:rsid w:val="0045184A"/>
    <w:rsid w:val="00472B67"/>
    <w:rsid w:val="004A0898"/>
    <w:rsid w:val="004B6059"/>
    <w:rsid w:val="00532BAA"/>
    <w:rsid w:val="00536A5B"/>
    <w:rsid w:val="00543DF4"/>
    <w:rsid w:val="00567BA6"/>
    <w:rsid w:val="005D0201"/>
    <w:rsid w:val="005E0608"/>
    <w:rsid w:val="005E7119"/>
    <w:rsid w:val="006056D4"/>
    <w:rsid w:val="00661A1E"/>
    <w:rsid w:val="00665A63"/>
    <w:rsid w:val="00666673"/>
    <w:rsid w:val="00671013"/>
    <w:rsid w:val="006805D6"/>
    <w:rsid w:val="00685999"/>
    <w:rsid w:val="006A219D"/>
    <w:rsid w:val="006E2B08"/>
    <w:rsid w:val="006F17AC"/>
    <w:rsid w:val="00711565"/>
    <w:rsid w:val="0073117A"/>
    <w:rsid w:val="007448AF"/>
    <w:rsid w:val="00764BE3"/>
    <w:rsid w:val="00770C18"/>
    <w:rsid w:val="00773DEE"/>
    <w:rsid w:val="00791C4A"/>
    <w:rsid w:val="007B0FAE"/>
    <w:rsid w:val="007B2A13"/>
    <w:rsid w:val="007C4D71"/>
    <w:rsid w:val="007E46AF"/>
    <w:rsid w:val="007F169E"/>
    <w:rsid w:val="00804888"/>
    <w:rsid w:val="00833B41"/>
    <w:rsid w:val="008378F1"/>
    <w:rsid w:val="0086085E"/>
    <w:rsid w:val="00870173"/>
    <w:rsid w:val="00893A97"/>
    <w:rsid w:val="00896D99"/>
    <w:rsid w:val="008B7881"/>
    <w:rsid w:val="008C2C9D"/>
    <w:rsid w:val="008F251D"/>
    <w:rsid w:val="0092598C"/>
    <w:rsid w:val="009455BD"/>
    <w:rsid w:val="00952A96"/>
    <w:rsid w:val="00954EAE"/>
    <w:rsid w:val="009570A8"/>
    <w:rsid w:val="00985349"/>
    <w:rsid w:val="00A00F49"/>
    <w:rsid w:val="00A25E15"/>
    <w:rsid w:val="00A2713C"/>
    <w:rsid w:val="00A27A8A"/>
    <w:rsid w:val="00A3340D"/>
    <w:rsid w:val="00A60AB6"/>
    <w:rsid w:val="00A63B24"/>
    <w:rsid w:val="00A67C14"/>
    <w:rsid w:val="00AB69AE"/>
    <w:rsid w:val="00AC02B1"/>
    <w:rsid w:val="00AD10E4"/>
    <w:rsid w:val="00AF27EC"/>
    <w:rsid w:val="00AF6A45"/>
    <w:rsid w:val="00B008F9"/>
    <w:rsid w:val="00B652CE"/>
    <w:rsid w:val="00B731C8"/>
    <w:rsid w:val="00B9683A"/>
    <w:rsid w:val="00BB0DE3"/>
    <w:rsid w:val="00C0596D"/>
    <w:rsid w:val="00C10F1C"/>
    <w:rsid w:val="00C2392B"/>
    <w:rsid w:val="00C40673"/>
    <w:rsid w:val="00C5546F"/>
    <w:rsid w:val="00C82D87"/>
    <w:rsid w:val="00C91C3C"/>
    <w:rsid w:val="00CA7E29"/>
    <w:rsid w:val="00CD0C7A"/>
    <w:rsid w:val="00CF5F14"/>
    <w:rsid w:val="00D141B4"/>
    <w:rsid w:val="00D24574"/>
    <w:rsid w:val="00D34823"/>
    <w:rsid w:val="00D36903"/>
    <w:rsid w:val="00D473A7"/>
    <w:rsid w:val="00D62BD0"/>
    <w:rsid w:val="00D80D71"/>
    <w:rsid w:val="00D873D2"/>
    <w:rsid w:val="00D94DDD"/>
    <w:rsid w:val="00DA18B8"/>
    <w:rsid w:val="00DF2B78"/>
    <w:rsid w:val="00DF6EF7"/>
    <w:rsid w:val="00E03228"/>
    <w:rsid w:val="00E22775"/>
    <w:rsid w:val="00E36755"/>
    <w:rsid w:val="00E61A05"/>
    <w:rsid w:val="00E915D9"/>
    <w:rsid w:val="00EB7B20"/>
    <w:rsid w:val="00ED1FEF"/>
    <w:rsid w:val="00EF2667"/>
    <w:rsid w:val="00F01777"/>
    <w:rsid w:val="00F01E55"/>
    <w:rsid w:val="00F05B57"/>
    <w:rsid w:val="00F3488D"/>
    <w:rsid w:val="00F508C4"/>
    <w:rsid w:val="00F53B78"/>
    <w:rsid w:val="00F67DD6"/>
    <w:rsid w:val="00F70AB2"/>
    <w:rsid w:val="00FB558F"/>
    <w:rsid w:val="00FF1B94"/>
    <w:rsid w:val="00FF6364"/>
    <w:rsid w:val="018F6D8B"/>
    <w:rsid w:val="025F7B51"/>
    <w:rsid w:val="04BF1BBB"/>
    <w:rsid w:val="057969B3"/>
    <w:rsid w:val="06194023"/>
    <w:rsid w:val="063A7ED7"/>
    <w:rsid w:val="066D430C"/>
    <w:rsid w:val="08696304"/>
    <w:rsid w:val="08FF1A13"/>
    <w:rsid w:val="098B04D5"/>
    <w:rsid w:val="09EF36A0"/>
    <w:rsid w:val="0A435EFD"/>
    <w:rsid w:val="0AE74A9E"/>
    <w:rsid w:val="0B3C60D7"/>
    <w:rsid w:val="0B8F41AA"/>
    <w:rsid w:val="0E4036BB"/>
    <w:rsid w:val="0EF83D82"/>
    <w:rsid w:val="11111802"/>
    <w:rsid w:val="11257675"/>
    <w:rsid w:val="11290B6E"/>
    <w:rsid w:val="11843C98"/>
    <w:rsid w:val="120F1522"/>
    <w:rsid w:val="13612D0B"/>
    <w:rsid w:val="13AD7B67"/>
    <w:rsid w:val="13FA6BA0"/>
    <w:rsid w:val="14EB3E57"/>
    <w:rsid w:val="154C251B"/>
    <w:rsid w:val="15D32246"/>
    <w:rsid w:val="16A05755"/>
    <w:rsid w:val="173654BB"/>
    <w:rsid w:val="175354F6"/>
    <w:rsid w:val="178D0DA6"/>
    <w:rsid w:val="19230EBE"/>
    <w:rsid w:val="1AAA4A96"/>
    <w:rsid w:val="1AAC0579"/>
    <w:rsid w:val="1ACA22CC"/>
    <w:rsid w:val="1ADE27E9"/>
    <w:rsid w:val="1B1B50D8"/>
    <w:rsid w:val="1B24788D"/>
    <w:rsid w:val="1B8703E5"/>
    <w:rsid w:val="1D2162E6"/>
    <w:rsid w:val="1E180FFB"/>
    <w:rsid w:val="1F4B3EAE"/>
    <w:rsid w:val="1FE026F3"/>
    <w:rsid w:val="21222994"/>
    <w:rsid w:val="22861F3F"/>
    <w:rsid w:val="23E452D0"/>
    <w:rsid w:val="242B68BD"/>
    <w:rsid w:val="249F7974"/>
    <w:rsid w:val="24D90E0E"/>
    <w:rsid w:val="27566061"/>
    <w:rsid w:val="288B507C"/>
    <w:rsid w:val="29DB6CE3"/>
    <w:rsid w:val="2C844552"/>
    <w:rsid w:val="2E633EB7"/>
    <w:rsid w:val="2E65748F"/>
    <w:rsid w:val="2F0B693F"/>
    <w:rsid w:val="2F6C6CE6"/>
    <w:rsid w:val="2F7F525E"/>
    <w:rsid w:val="2F9A2187"/>
    <w:rsid w:val="2FE20B7B"/>
    <w:rsid w:val="307A4D17"/>
    <w:rsid w:val="317E0ED1"/>
    <w:rsid w:val="31AE74EF"/>
    <w:rsid w:val="31FD58F8"/>
    <w:rsid w:val="32F33046"/>
    <w:rsid w:val="34C54356"/>
    <w:rsid w:val="35705A03"/>
    <w:rsid w:val="358549F1"/>
    <w:rsid w:val="370F2025"/>
    <w:rsid w:val="37306CE8"/>
    <w:rsid w:val="379F5110"/>
    <w:rsid w:val="37B4371B"/>
    <w:rsid w:val="38555E14"/>
    <w:rsid w:val="38667CBA"/>
    <w:rsid w:val="388A3BAE"/>
    <w:rsid w:val="3A8158CC"/>
    <w:rsid w:val="3AED72BC"/>
    <w:rsid w:val="3BAA1D14"/>
    <w:rsid w:val="3C6E7A75"/>
    <w:rsid w:val="3CC52735"/>
    <w:rsid w:val="3DAC4792"/>
    <w:rsid w:val="3EC90162"/>
    <w:rsid w:val="3EF24705"/>
    <w:rsid w:val="3F616490"/>
    <w:rsid w:val="3F6841AE"/>
    <w:rsid w:val="3FE7363B"/>
    <w:rsid w:val="400929CB"/>
    <w:rsid w:val="40275F6A"/>
    <w:rsid w:val="407701D2"/>
    <w:rsid w:val="40C030E4"/>
    <w:rsid w:val="42837682"/>
    <w:rsid w:val="42C678B3"/>
    <w:rsid w:val="43895888"/>
    <w:rsid w:val="452237EE"/>
    <w:rsid w:val="45A51D5B"/>
    <w:rsid w:val="46235E03"/>
    <w:rsid w:val="48822B6C"/>
    <w:rsid w:val="4A03128D"/>
    <w:rsid w:val="4A6064BB"/>
    <w:rsid w:val="4D3A0B6C"/>
    <w:rsid w:val="4E370D57"/>
    <w:rsid w:val="4E9D5EAE"/>
    <w:rsid w:val="4ECB12F4"/>
    <w:rsid w:val="4F5A0EF4"/>
    <w:rsid w:val="4F9274A4"/>
    <w:rsid w:val="500C3DD8"/>
    <w:rsid w:val="50E64E0F"/>
    <w:rsid w:val="538E766D"/>
    <w:rsid w:val="539D3ACA"/>
    <w:rsid w:val="53CE6275"/>
    <w:rsid w:val="53FD7EB4"/>
    <w:rsid w:val="54F769C8"/>
    <w:rsid w:val="55290683"/>
    <w:rsid w:val="55425CF0"/>
    <w:rsid w:val="55D123A1"/>
    <w:rsid w:val="572E2E76"/>
    <w:rsid w:val="578F6187"/>
    <w:rsid w:val="585149FC"/>
    <w:rsid w:val="58BB7975"/>
    <w:rsid w:val="597765F4"/>
    <w:rsid w:val="5B58496B"/>
    <w:rsid w:val="5B60124B"/>
    <w:rsid w:val="5B6372CF"/>
    <w:rsid w:val="5CEE2916"/>
    <w:rsid w:val="5D5C035E"/>
    <w:rsid w:val="5DB60524"/>
    <w:rsid w:val="5DBA3224"/>
    <w:rsid w:val="5EF30C67"/>
    <w:rsid w:val="5FB24942"/>
    <w:rsid w:val="611705EC"/>
    <w:rsid w:val="61287A15"/>
    <w:rsid w:val="66061FD6"/>
    <w:rsid w:val="66B100DD"/>
    <w:rsid w:val="671936CD"/>
    <w:rsid w:val="67DC38D5"/>
    <w:rsid w:val="682515A5"/>
    <w:rsid w:val="69156D2A"/>
    <w:rsid w:val="6C020FDF"/>
    <w:rsid w:val="6CEA0F4C"/>
    <w:rsid w:val="6D482257"/>
    <w:rsid w:val="6E6E4FDB"/>
    <w:rsid w:val="6E905CBF"/>
    <w:rsid w:val="6F094437"/>
    <w:rsid w:val="6FAA34A0"/>
    <w:rsid w:val="707740EF"/>
    <w:rsid w:val="72366D83"/>
    <w:rsid w:val="72E7441D"/>
    <w:rsid w:val="731D0281"/>
    <w:rsid w:val="76677A3D"/>
    <w:rsid w:val="776C1C90"/>
    <w:rsid w:val="777635A7"/>
    <w:rsid w:val="799D6C33"/>
    <w:rsid w:val="7B4150E9"/>
    <w:rsid w:val="7B845824"/>
    <w:rsid w:val="7BB02EA5"/>
    <w:rsid w:val="7C3A396B"/>
    <w:rsid w:val="7E8C5294"/>
    <w:rsid w:val="7F3F5D19"/>
    <w:rsid w:val="7FBB7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C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104C7"/>
    <w:rPr>
      <w:sz w:val="18"/>
      <w:szCs w:val="18"/>
    </w:rPr>
  </w:style>
  <w:style w:type="paragraph" w:styleId="a4">
    <w:name w:val="footer"/>
    <w:basedOn w:val="a"/>
    <w:link w:val="Char0"/>
    <w:uiPriority w:val="99"/>
    <w:rsid w:val="001104C7"/>
    <w:pPr>
      <w:tabs>
        <w:tab w:val="center" w:pos="4153"/>
        <w:tab w:val="right" w:pos="8306"/>
      </w:tabs>
      <w:snapToGrid w:val="0"/>
      <w:jc w:val="left"/>
    </w:pPr>
    <w:rPr>
      <w:sz w:val="18"/>
      <w:szCs w:val="18"/>
    </w:rPr>
  </w:style>
  <w:style w:type="paragraph" w:styleId="a5">
    <w:name w:val="header"/>
    <w:basedOn w:val="a"/>
    <w:link w:val="Char1"/>
    <w:uiPriority w:val="99"/>
    <w:rsid w:val="001104C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1104C7"/>
    <w:pPr>
      <w:spacing w:beforeAutospacing="1" w:afterAutospacing="1"/>
      <w:jc w:val="left"/>
    </w:pPr>
    <w:rPr>
      <w:kern w:val="0"/>
      <w:sz w:val="24"/>
      <w:szCs w:val="24"/>
    </w:rPr>
  </w:style>
  <w:style w:type="character" w:styleId="a7">
    <w:name w:val="Strong"/>
    <w:basedOn w:val="a0"/>
    <w:uiPriority w:val="99"/>
    <w:qFormat/>
    <w:rsid w:val="001104C7"/>
    <w:rPr>
      <w:b/>
      <w:bCs/>
    </w:rPr>
  </w:style>
  <w:style w:type="character" w:styleId="a8">
    <w:name w:val="Hyperlink"/>
    <w:basedOn w:val="a0"/>
    <w:uiPriority w:val="99"/>
    <w:qFormat/>
    <w:rsid w:val="001104C7"/>
    <w:rPr>
      <w:color w:val="0000FF"/>
      <w:u w:val="single"/>
    </w:rPr>
  </w:style>
  <w:style w:type="table" w:styleId="a9">
    <w:name w:val="Table Grid"/>
    <w:basedOn w:val="a1"/>
    <w:uiPriority w:val="99"/>
    <w:qFormat/>
    <w:rsid w:val="001104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locked/>
    <w:rsid w:val="001104C7"/>
    <w:rPr>
      <w:rFonts w:ascii="Calibri" w:eastAsia="宋体" w:hAnsi="Calibri" w:cs="Calibri"/>
      <w:kern w:val="2"/>
      <w:sz w:val="18"/>
      <w:szCs w:val="18"/>
    </w:rPr>
  </w:style>
  <w:style w:type="character" w:customStyle="1" w:styleId="Char0">
    <w:name w:val="页脚 Char"/>
    <w:basedOn w:val="a0"/>
    <w:link w:val="a4"/>
    <w:uiPriority w:val="99"/>
    <w:locked/>
    <w:rsid w:val="001104C7"/>
    <w:rPr>
      <w:rFonts w:ascii="Calibri" w:eastAsia="宋体" w:hAnsi="Calibri" w:cs="Calibri"/>
      <w:kern w:val="2"/>
      <w:sz w:val="18"/>
      <w:szCs w:val="18"/>
    </w:rPr>
  </w:style>
  <w:style w:type="character" w:customStyle="1" w:styleId="Char">
    <w:name w:val="批注框文本 Char"/>
    <w:basedOn w:val="a0"/>
    <w:link w:val="a3"/>
    <w:uiPriority w:val="99"/>
    <w:locked/>
    <w:rsid w:val="001104C7"/>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0B7FD-B5A2-4E10-92B6-D234CF7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ljz</dc:creator>
  <cp:lastModifiedBy>Administrator</cp:lastModifiedBy>
  <cp:revision>174</cp:revision>
  <cp:lastPrinted>2018-10-24T07:04:00Z</cp:lastPrinted>
  <dcterms:created xsi:type="dcterms:W3CDTF">2018-10-23T07:19:00Z</dcterms:created>
  <dcterms:modified xsi:type="dcterms:W3CDTF">2018-10-29T08:43:00Z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