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6D" w:rsidRDefault="00F6146D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52"/>
          <w:szCs w:val="52"/>
          <w:shd w:val="clear" w:color="auto" w:fill="FFFFFF"/>
        </w:rPr>
      </w:pPr>
    </w:p>
    <w:p w:rsidR="00F6146D" w:rsidRDefault="00F6146D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52"/>
          <w:szCs w:val="52"/>
          <w:shd w:val="clear" w:color="auto" w:fill="FFFFFF"/>
        </w:rPr>
      </w:pPr>
    </w:p>
    <w:p w:rsidR="00F6146D" w:rsidRDefault="00F6146D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52"/>
          <w:szCs w:val="52"/>
          <w:shd w:val="clear" w:color="auto" w:fill="FFFFFF"/>
        </w:rPr>
      </w:pPr>
    </w:p>
    <w:p w:rsidR="00F6146D" w:rsidRDefault="00F6146D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52"/>
          <w:szCs w:val="52"/>
          <w:shd w:val="clear" w:color="auto" w:fill="FFFFFF"/>
        </w:rPr>
      </w:pPr>
    </w:p>
    <w:p w:rsidR="00F6146D" w:rsidRDefault="00F6146D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52"/>
          <w:szCs w:val="52"/>
          <w:shd w:val="clear" w:color="auto" w:fill="FFFFFF"/>
        </w:rPr>
      </w:pPr>
    </w:p>
    <w:p w:rsidR="00F6146D" w:rsidRDefault="00281B5F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52"/>
          <w:szCs w:val="52"/>
          <w:shd w:val="clear" w:color="auto" w:fill="FFFFFF"/>
        </w:rPr>
      </w:pPr>
      <w:r>
        <w:rPr>
          <w:rStyle w:val="a4"/>
          <w:rFonts w:ascii="宋体" w:hAnsi="宋体" w:cs="宋体"/>
          <w:color w:val="000000"/>
          <w:sz w:val="52"/>
          <w:szCs w:val="52"/>
          <w:shd w:val="clear" w:color="auto" w:fill="FFFFFF"/>
        </w:rPr>
        <w:t>2017</w:t>
      </w:r>
      <w:r>
        <w:rPr>
          <w:rStyle w:val="a4"/>
          <w:rFonts w:ascii="宋体" w:hAnsi="宋体" w:cs="宋体" w:hint="eastAsia"/>
          <w:color w:val="000000"/>
          <w:sz w:val="52"/>
          <w:szCs w:val="52"/>
          <w:shd w:val="clear" w:color="auto" w:fill="FFFFFF"/>
        </w:rPr>
        <w:t>年度</w:t>
      </w:r>
    </w:p>
    <w:p w:rsidR="00F6146D" w:rsidRDefault="00F6146D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52"/>
          <w:szCs w:val="52"/>
          <w:shd w:val="clear" w:color="auto" w:fill="FFFFFF"/>
        </w:rPr>
      </w:pPr>
    </w:p>
    <w:p w:rsidR="00F6146D" w:rsidRDefault="00281B5F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Fonts w:ascii="宋体" w:cs="宋体"/>
          <w:b/>
          <w:color w:val="000000"/>
          <w:sz w:val="52"/>
          <w:szCs w:val="52"/>
        </w:rPr>
      </w:pPr>
      <w:r>
        <w:rPr>
          <w:rStyle w:val="a4"/>
          <w:rFonts w:ascii="宋体" w:hAnsi="宋体" w:cs="宋体" w:hint="eastAsia"/>
          <w:color w:val="000000"/>
          <w:sz w:val="52"/>
          <w:szCs w:val="52"/>
          <w:shd w:val="clear" w:color="auto" w:fill="FFFFFF"/>
        </w:rPr>
        <w:t>部门决算公开</w:t>
      </w:r>
    </w:p>
    <w:p w:rsidR="00F6146D" w:rsidRDefault="00F6146D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36"/>
          <w:szCs w:val="36"/>
          <w:shd w:val="clear" w:color="auto" w:fill="FFFFFF"/>
        </w:rPr>
      </w:pPr>
    </w:p>
    <w:p w:rsidR="00F6146D" w:rsidRDefault="00F6146D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36"/>
          <w:szCs w:val="36"/>
          <w:shd w:val="clear" w:color="auto" w:fill="FFFFFF"/>
        </w:rPr>
      </w:pPr>
    </w:p>
    <w:p w:rsidR="00F6146D" w:rsidRDefault="00F6146D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36"/>
          <w:szCs w:val="36"/>
          <w:shd w:val="clear" w:color="auto" w:fill="FFFFFF"/>
        </w:rPr>
      </w:pPr>
    </w:p>
    <w:p w:rsidR="00F6146D" w:rsidRDefault="00F6146D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36"/>
          <w:szCs w:val="36"/>
          <w:shd w:val="clear" w:color="auto" w:fill="FFFFFF"/>
        </w:rPr>
      </w:pPr>
    </w:p>
    <w:p w:rsidR="00F6146D" w:rsidRDefault="00F6146D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36"/>
          <w:szCs w:val="36"/>
          <w:shd w:val="clear" w:color="auto" w:fill="FFFFFF"/>
        </w:rPr>
      </w:pPr>
    </w:p>
    <w:p w:rsidR="00F6146D" w:rsidRDefault="00F6146D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36"/>
          <w:szCs w:val="36"/>
          <w:shd w:val="clear" w:color="auto" w:fill="FFFFFF"/>
        </w:rPr>
      </w:pPr>
    </w:p>
    <w:p w:rsidR="00F6146D" w:rsidRDefault="00F6146D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36"/>
          <w:szCs w:val="36"/>
          <w:shd w:val="clear" w:color="auto" w:fill="FFFFFF"/>
        </w:rPr>
      </w:pPr>
    </w:p>
    <w:p w:rsidR="00F6146D" w:rsidRDefault="00F6146D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36"/>
          <w:szCs w:val="36"/>
          <w:shd w:val="clear" w:color="auto" w:fill="FFFFFF"/>
        </w:rPr>
      </w:pPr>
    </w:p>
    <w:p w:rsidR="00F6146D" w:rsidRDefault="00F6146D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36"/>
          <w:szCs w:val="36"/>
          <w:shd w:val="clear" w:color="auto" w:fill="FFFFFF"/>
        </w:rPr>
      </w:pPr>
    </w:p>
    <w:p w:rsidR="00F6146D" w:rsidRDefault="00F6146D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36"/>
          <w:szCs w:val="36"/>
          <w:shd w:val="clear" w:color="auto" w:fill="FFFFFF"/>
        </w:rPr>
      </w:pPr>
    </w:p>
    <w:p w:rsidR="00F6146D" w:rsidRDefault="00F6146D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36"/>
          <w:szCs w:val="36"/>
          <w:shd w:val="clear" w:color="auto" w:fill="FFFFFF"/>
        </w:rPr>
      </w:pPr>
    </w:p>
    <w:p w:rsidR="00F6146D" w:rsidRDefault="00281B5F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36"/>
          <w:szCs w:val="36"/>
          <w:shd w:val="clear" w:color="auto" w:fill="FFFFFF"/>
        </w:rPr>
      </w:pPr>
      <w:r>
        <w:rPr>
          <w:rStyle w:val="a4"/>
          <w:rFonts w:ascii="宋体" w:hAnsi="宋体" w:cs="宋体" w:hint="eastAsia"/>
          <w:color w:val="000000"/>
          <w:sz w:val="36"/>
          <w:szCs w:val="36"/>
          <w:shd w:val="clear" w:color="auto" w:fill="FFFFFF"/>
        </w:rPr>
        <w:t>南宫市段芦头中学</w:t>
      </w:r>
    </w:p>
    <w:p w:rsidR="00F6146D" w:rsidRDefault="00281B5F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cs="宋体"/>
          <w:color w:val="000000"/>
          <w:sz w:val="36"/>
          <w:szCs w:val="36"/>
          <w:shd w:val="clear" w:color="auto" w:fill="FFFFFF"/>
        </w:rPr>
      </w:pPr>
      <w:r>
        <w:rPr>
          <w:rStyle w:val="a4"/>
          <w:rFonts w:ascii="宋体" w:hAnsi="宋体" w:cs="宋体"/>
          <w:color w:val="000000"/>
          <w:sz w:val="36"/>
          <w:szCs w:val="36"/>
          <w:shd w:val="clear" w:color="auto" w:fill="FFFFFF"/>
        </w:rPr>
        <w:t>2018</w:t>
      </w:r>
      <w:r>
        <w:rPr>
          <w:rStyle w:val="a4"/>
          <w:rFonts w:ascii="宋体" w:hAnsi="宋体" w:cs="宋体" w:hint="eastAsia"/>
          <w:color w:val="000000"/>
          <w:sz w:val="36"/>
          <w:szCs w:val="36"/>
          <w:shd w:val="clear" w:color="auto" w:fill="FFFFFF"/>
        </w:rPr>
        <w:t>年</w:t>
      </w:r>
      <w:r>
        <w:rPr>
          <w:rStyle w:val="a4"/>
          <w:rFonts w:ascii="宋体" w:hAnsi="宋体" w:cs="宋体"/>
          <w:color w:val="000000"/>
          <w:sz w:val="36"/>
          <w:szCs w:val="36"/>
          <w:shd w:val="clear" w:color="auto" w:fill="FFFFFF"/>
        </w:rPr>
        <w:t>10</w:t>
      </w:r>
      <w:r>
        <w:rPr>
          <w:rStyle w:val="a4"/>
          <w:rFonts w:ascii="宋体" w:hAnsi="宋体" w:cs="宋体" w:hint="eastAsia"/>
          <w:color w:val="000000"/>
          <w:sz w:val="36"/>
          <w:szCs w:val="36"/>
          <w:shd w:val="clear" w:color="auto" w:fill="FFFFFF"/>
        </w:rPr>
        <w:t>月</w:t>
      </w:r>
    </w:p>
    <w:p w:rsidR="00F6146D" w:rsidRDefault="00F6146D">
      <w:pPr>
        <w:widowControl/>
        <w:spacing w:line="580" w:lineRule="exact"/>
        <w:rPr>
          <w:rFonts w:eastAsia="方正小标宋_GBK" w:hAnsi="宋体" w:cs="宋体"/>
          <w:kern w:val="0"/>
          <w:sz w:val="32"/>
          <w:szCs w:val="32"/>
        </w:rPr>
      </w:pPr>
    </w:p>
    <w:p w:rsidR="00F6146D" w:rsidRDefault="00F6146D">
      <w:pPr>
        <w:widowControl/>
        <w:spacing w:line="580" w:lineRule="exact"/>
        <w:rPr>
          <w:rFonts w:eastAsia="方正小标宋_GBK" w:hAnsi="宋体" w:cs="宋体"/>
          <w:kern w:val="0"/>
          <w:sz w:val="32"/>
          <w:szCs w:val="32"/>
        </w:rPr>
      </w:pPr>
    </w:p>
    <w:p w:rsidR="00F6146D" w:rsidRDefault="00F6146D">
      <w:pPr>
        <w:widowControl/>
        <w:spacing w:line="580" w:lineRule="exact"/>
        <w:rPr>
          <w:rFonts w:eastAsia="方正小标宋_GBK" w:hAnsi="宋体" w:cs="宋体"/>
          <w:kern w:val="0"/>
          <w:sz w:val="32"/>
          <w:szCs w:val="32"/>
        </w:rPr>
      </w:pPr>
    </w:p>
    <w:p w:rsidR="00F6146D" w:rsidRDefault="00F6146D">
      <w:pPr>
        <w:widowControl/>
        <w:spacing w:line="580" w:lineRule="exact"/>
        <w:rPr>
          <w:rFonts w:eastAsia="方正小标宋_GBK" w:hAnsi="宋体" w:cs="宋体"/>
          <w:kern w:val="0"/>
          <w:sz w:val="32"/>
          <w:szCs w:val="32"/>
        </w:rPr>
      </w:pPr>
    </w:p>
    <w:p w:rsidR="00F6146D" w:rsidRDefault="00281B5F">
      <w:pPr>
        <w:widowControl/>
        <w:spacing w:line="580" w:lineRule="exact"/>
        <w:jc w:val="center"/>
        <w:rPr>
          <w:rFonts w:ascii="宋体" w:cs="宋体"/>
          <w:kern w:val="0"/>
          <w:sz w:val="32"/>
          <w:szCs w:val="32"/>
        </w:rPr>
      </w:pPr>
      <w:r>
        <w:rPr>
          <w:rFonts w:eastAsia="方正小标宋_GBK" w:hAnsi="宋体" w:cs="宋体" w:hint="eastAsia"/>
          <w:b/>
          <w:bCs/>
          <w:kern w:val="0"/>
          <w:sz w:val="36"/>
          <w:szCs w:val="36"/>
        </w:rPr>
        <w:lastRenderedPageBreak/>
        <w:t>目</w:t>
      </w:r>
      <w:r>
        <w:rPr>
          <w:rFonts w:eastAsia="方正小标宋_GBK" w:hAnsi="宋体" w:cs="宋体"/>
          <w:b/>
          <w:bCs/>
          <w:kern w:val="0"/>
          <w:sz w:val="36"/>
          <w:szCs w:val="36"/>
        </w:rPr>
        <w:t xml:space="preserve"> </w:t>
      </w:r>
      <w:r>
        <w:rPr>
          <w:rFonts w:eastAsia="方正小标宋_GBK" w:hAnsi="宋体" w:cs="宋体" w:hint="eastAsia"/>
          <w:b/>
          <w:bCs/>
          <w:kern w:val="0"/>
          <w:sz w:val="36"/>
          <w:szCs w:val="36"/>
        </w:rPr>
        <w:t>录</w:t>
      </w:r>
    </w:p>
    <w:p w:rsidR="00F6146D" w:rsidRDefault="00281B5F">
      <w:pPr>
        <w:widowControl/>
        <w:numPr>
          <w:ilvl w:val="0"/>
          <w:numId w:val="1"/>
        </w:numPr>
        <w:spacing w:line="480" w:lineRule="exact"/>
        <w:jc w:val="left"/>
        <w:rPr>
          <w:rFonts w:eastAsia="黑体" w:cs="宋体"/>
          <w:kern w:val="0"/>
          <w:sz w:val="28"/>
          <w:szCs w:val="28"/>
        </w:rPr>
      </w:pPr>
      <w:r>
        <w:rPr>
          <w:rFonts w:eastAsia="黑体" w:hint="eastAsia"/>
          <w:kern w:val="0"/>
          <w:sz w:val="28"/>
          <w:szCs w:val="28"/>
        </w:rPr>
        <w:t>南宫市段芦头中学</w:t>
      </w:r>
      <w:r>
        <w:rPr>
          <w:rFonts w:eastAsia="黑体" w:cs="宋体" w:hint="eastAsia"/>
          <w:kern w:val="0"/>
          <w:sz w:val="28"/>
          <w:szCs w:val="28"/>
        </w:rPr>
        <w:t>部门概况</w:t>
      </w:r>
    </w:p>
    <w:p w:rsidR="00F6146D" w:rsidRDefault="00281B5F">
      <w:pPr>
        <w:widowControl/>
        <w:spacing w:line="48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eastAsia="仿宋_GB2312" w:hAnsi="宋体" w:cs="宋体"/>
          <w:kern w:val="0"/>
          <w:sz w:val="28"/>
          <w:szCs w:val="28"/>
        </w:rPr>
        <w:t xml:space="preserve">    </w:t>
      </w:r>
      <w:r>
        <w:rPr>
          <w:rFonts w:eastAsia="仿宋_GB2312" w:hAnsi="宋体" w:cs="宋体" w:hint="eastAsia"/>
          <w:kern w:val="0"/>
          <w:sz w:val="28"/>
          <w:szCs w:val="28"/>
        </w:rPr>
        <w:t>（一）主要职能</w:t>
      </w:r>
    </w:p>
    <w:p w:rsidR="00F6146D" w:rsidRDefault="00281B5F">
      <w:pPr>
        <w:widowControl/>
        <w:spacing w:line="48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eastAsia="仿宋_GB2312" w:hAnsi="宋体" w:cs="宋体"/>
          <w:kern w:val="0"/>
          <w:sz w:val="28"/>
          <w:szCs w:val="28"/>
        </w:rPr>
        <w:t xml:space="preserve">    </w:t>
      </w:r>
      <w:r>
        <w:rPr>
          <w:rFonts w:eastAsia="仿宋_GB2312" w:hAnsi="宋体" w:cs="宋体" w:hint="eastAsia"/>
          <w:kern w:val="0"/>
          <w:sz w:val="28"/>
          <w:szCs w:val="28"/>
        </w:rPr>
        <w:t>（二）部门组成</w:t>
      </w:r>
    </w:p>
    <w:p w:rsidR="00F6146D" w:rsidRDefault="00281B5F">
      <w:pPr>
        <w:widowControl/>
        <w:spacing w:line="48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eastAsia="黑体" w:cs="宋体" w:hint="eastAsia"/>
          <w:kern w:val="0"/>
          <w:sz w:val="28"/>
          <w:szCs w:val="28"/>
        </w:rPr>
        <w:t>二、南宫市段芦头中学</w:t>
      </w:r>
      <w:r>
        <w:rPr>
          <w:rFonts w:eastAsia="黑体"/>
          <w:kern w:val="0"/>
          <w:sz w:val="28"/>
          <w:szCs w:val="28"/>
        </w:rPr>
        <w:t>2017</w:t>
      </w:r>
      <w:r>
        <w:rPr>
          <w:rFonts w:eastAsia="黑体" w:cs="宋体" w:hint="eastAsia"/>
          <w:kern w:val="0"/>
          <w:sz w:val="28"/>
          <w:szCs w:val="28"/>
        </w:rPr>
        <w:t>年度部门决算表</w:t>
      </w:r>
    </w:p>
    <w:p w:rsidR="00F6146D" w:rsidRDefault="00281B5F">
      <w:pPr>
        <w:widowControl/>
        <w:spacing w:line="48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eastAsia="仿宋_GB2312" w:hAnsi="宋体" w:cs="宋体"/>
          <w:kern w:val="0"/>
          <w:sz w:val="28"/>
          <w:szCs w:val="28"/>
        </w:rPr>
        <w:t xml:space="preserve">    </w:t>
      </w:r>
      <w:r>
        <w:rPr>
          <w:rFonts w:eastAsia="仿宋_GB2312" w:hAnsi="宋体" w:cs="宋体" w:hint="eastAsia"/>
          <w:kern w:val="0"/>
          <w:sz w:val="28"/>
          <w:szCs w:val="28"/>
        </w:rPr>
        <w:t>（一）收入支出决算总表</w:t>
      </w:r>
    </w:p>
    <w:p w:rsidR="00F6146D" w:rsidRDefault="00281B5F">
      <w:pPr>
        <w:widowControl/>
        <w:spacing w:line="48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eastAsia="仿宋_GB2312" w:hAnsi="宋体" w:cs="宋体"/>
          <w:kern w:val="0"/>
          <w:sz w:val="28"/>
          <w:szCs w:val="28"/>
        </w:rPr>
        <w:t xml:space="preserve">    </w:t>
      </w:r>
      <w:r>
        <w:rPr>
          <w:rFonts w:eastAsia="仿宋_GB2312" w:hAnsi="宋体" w:cs="宋体" w:hint="eastAsia"/>
          <w:kern w:val="0"/>
          <w:sz w:val="28"/>
          <w:szCs w:val="28"/>
        </w:rPr>
        <w:t>（二）收入决算表</w:t>
      </w:r>
    </w:p>
    <w:p w:rsidR="00F6146D" w:rsidRDefault="00281B5F">
      <w:pPr>
        <w:widowControl/>
        <w:spacing w:line="48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eastAsia="仿宋_GB2312" w:hAnsi="宋体" w:cs="宋体"/>
          <w:kern w:val="0"/>
          <w:sz w:val="28"/>
          <w:szCs w:val="28"/>
        </w:rPr>
        <w:t xml:space="preserve">    </w:t>
      </w:r>
      <w:r>
        <w:rPr>
          <w:rFonts w:eastAsia="仿宋_GB2312" w:hAnsi="宋体" w:cs="宋体" w:hint="eastAsia"/>
          <w:kern w:val="0"/>
          <w:sz w:val="28"/>
          <w:szCs w:val="28"/>
        </w:rPr>
        <w:t>（三）支出决算表</w:t>
      </w:r>
    </w:p>
    <w:p w:rsidR="00F6146D" w:rsidRDefault="00281B5F">
      <w:pPr>
        <w:widowControl/>
        <w:spacing w:line="48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eastAsia="仿宋_GB2312" w:hAnsi="宋体" w:cs="宋体"/>
          <w:kern w:val="0"/>
          <w:sz w:val="28"/>
          <w:szCs w:val="28"/>
        </w:rPr>
        <w:t xml:space="preserve">    </w:t>
      </w:r>
      <w:r>
        <w:rPr>
          <w:rFonts w:eastAsia="仿宋_GB2312" w:hAnsi="宋体" w:cs="宋体" w:hint="eastAsia"/>
          <w:kern w:val="0"/>
          <w:sz w:val="28"/>
          <w:szCs w:val="28"/>
        </w:rPr>
        <w:t>（四）财政拨款收入支出决算总表</w:t>
      </w:r>
    </w:p>
    <w:p w:rsidR="00F6146D" w:rsidRDefault="00281B5F">
      <w:pPr>
        <w:widowControl/>
        <w:spacing w:line="48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eastAsia="仿宋_GB2312" w:hAnsi="宋体" w:cs="宋体"/>
          <w:kern w:val="0"/>
          <w:sz w:val="28"/>
          <w:szCs w:val="28"/>
        </w:rPr>
        <w:t xml:space="preserve">    </w:t>
      </w:r>
      <w:r>
        <w:rPr>
          <w:rFonts w:eastAsia="仿宋_GB2312" w:hAnsi="宋体" w:cs="宋体" w:hint="eastAsia"/>
          <w:kern w:val="0"/>
          <w:sz w:val="28"/>
          <w:szCs w:val="28"/>
        </w:rPr>
        <w:t>（五）一般公共预算财政拨款收入支出决算表</w:t>
      </w:r>
    </w:p>
    <w:p w:rsidR="00F6146D" w:rsidRDefault="00281B5F">
      <w:pPr>
        <w:widowControl/>
        <w:spacing w:line="48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eastAsia="仿宋_GB2312" w:hAnsi="宋体" w:cs="宋体"/>
          <w:kern w:val="0"/>
          <w:sz w:val="28"/>
          <w:szCs w:val="28"/>
        </w:rPr>
        <w:t xml:space="preserve">    </w:t>
      </w:r>
      <w:r>
        <w:rPr>
          <w:rFonts w:eastAsia="仿宋_GB2312" w:hAnsi="宋体" w:cs="宋体" w:hint="eastAsia"/>
          <w:kern w:val="0"/>
          <w:sz w:val="28"/>
          <w:szCs w:val="28"/>
        </w:rPr>
        <w:t>（六）一般公共预算财政拨款基本支出决算经济分类表</w:t>
      </w:r>
    </w:p>
    <w:p w:rsidR="00F6146D" w:rsidRDefault="00281B5F">
      <w:pPr>
        <w:widowControl/>
        <w:spacing w:line="48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eastAsia="仿宋_GB2312" w:hAnsi="宋体" w:cs="宋体"/>
          <w:kern w:val="0"/>
          <w:sz w:val="28"/>
          <w:szCs w:val="28"/>
        </w:rPr>
        <w:t xml:space="preserve">    </w:t>
      </w:r>
      <w:r>
        <w:rPr>
          <w:rFonts w:eastAsia="仿宋_GB2312" w:hAnsi="宋体" w:cs="宋体" w:hint="eastAsia"/>
          <w:kern w:val="0"/>
          <w:sz w:val="28"/>
          <w:szCs w:val="28"/>
        </w:rPr>
        <w:t>（七）政府性基金预算财政拨款收入支出决算表</w:t>
      </w:r>
    </w:p>
    <w:p w:rsidR="00F6146D" w:rsidRDefault="00281B5F">
      <w:pPr>
        <w:widowControl/>
        <w:spacing w:line="48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eastAsia="仿宋_GB2312" w:hAnsi="宋体" w:cs="宋体"/>
          <w:kern w:val="0"/>
          <w:sz w:val="28"/>
          <w:szCs w:val="28"/>
        </w:rPr>
        <w:t xml:space="preserve">    </w:t>
      </w:r>
      <w:r>
        <w:rPr>
          <w:rFonts w:eastAsia="仿宋_GB2312" w:hAnsi="宋体" w:cs="宋体" w:hint="eastAsia"/>
          <w:kern w:val="0"/>
          <w:sz w:val="28"/>
          <w:szCs w:val="28"/>
        </w:rPr>
        <w:t>（八）国有资本经营预算财政拨款收入支出决算表</w:t>
      </w:r>
    </w:p>
    <w:p w:rsidR="00F6146D" w:rsidRDefault="00281B5F">
      <w:pPr>
        <w:widowControl/>
        <w:spacing w:line="48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eastAsia="仿宋_GB2312" w:hAnsi="宋体" w:cs="宋体"/>
          <w:kern w:val="0"/>
          <w:sz w:val="28"/>
          <w:szCs w:val="28"/>
        </w:rPr>
        <w:t xml:space="preserve">    </w:t>
      </w:r>
      <w:r>
        <w:rPr>
          <w:rFonts w:eastAsia="仿宋_GB2312" w:hAnsi="宋体" w:cs="宋体" w:hint="eastAsia"/>
          <w:kern w:val="0"/>
          <w:sz w:val="28"/>
          <w:szCs w:val="28"/>
        </w:rPr>
        <w:t>（九）</w:t>
      </w:r>
      <w:r>
        <w:rPr>
          <w:rFonts w:eastAsia="仿宋_GB2312"/>
          <w:kern w:val="0"/>
          <w:sz w:val="28"/>
          <w:szCs w:val="28"/>
        </w:rPr>
        <w:t>“</w:t>
      </w:r>
      <w:r>
        <w:rPr>
          <w:rFonts w:eastAsia="仿宋_GB2312" w:hAnsi="宋体" w:cs="宋体" w:hint="eastAsia"/>
          <w:kern w:val="0"/>
          <w:sz w:val="28"/>
          <w:szCs w:val="28"/>
        </w:rPr>
        <w:t>三公</w:t>
      </w:r>
      <w:r>
        <w:rPr>
          <w:rFonts w:eastAsia="仿宋_GB2312"/>
          <w:kern w:val="0"/>
          <w:sz w:val="28"/>
          <w:szCs w:val="28"/>
        </w:rPr>
        <w:t>”</w:t>
      </w:r>
      <w:r>
        <w:rPr>
          <w:rFonts w:eastAsia="仿宋_GB2312" w:hAnsi="宋体" w:cs="宋体" w:hint="eastAsia"/>
          <w:kern w:val="0"/>
          <w:sz w:val="28"/>
          <w:szCs w:val="28"/>
        </w:rPr>
        <w:t>经费等相关信息统计表</w:t>
      </w:r>
    </w:p>
    <w:p w:rsidR="00F6146D" w:rsidRDefault="00281B5F">
      <w:pPr>
        <w:widowControl/>
        <w:spacing w:line="480" w:lineRule="exact"/>
        <w:ind w:firstLine="640"/>
        <w:jc w:val="left"/>
        <w:rPr>
          <w:rFonts w:eastAsia="仿宋_GB2312" w:hAnsi="宋体" w:cs="宋体"/>
          <w:kern w:val="0"/>
          <w:sz w:val="28"/>
          <w:szCs w:val="28"/>
        </w:rPr>
      </w:pPr>
      <w:r>
        <w:rPr>
          <w:rFonts w:eastAsia="仿宋_GB2312" w:hAnsi="宋体" w:cs="宋体" w:hint="eastAsia"/>
          <w:kern w:val="0"/>
          <w:sz w:val="28"/>
          <w:szCs w:val="28"/>
        </w:rPr>
        <w:t>（十）政府采购情况表</w:t>
      </w:r>
    </w:p>
    <w:p w:rsidR="00F6146D" w:rsidRDefault="00281B5F">
      <w:pPr>
        <w:widowControl/>
        <w:spacing w:line="48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eastAsia="黑体" w:cs="宋体" w:hint="eastAsia"/>
          <w:kern w:val="0"/>
          <w:sz w:val="28"/>
          <w:szCs w:val="28"/>
        </w:rPr>
        <w:t>三、南宫市段芦头中学</w:t>
      </w:r>
      <w:r>
        <w:rPr>
          <w:rFonts w:eastAsia="黑体"/>
          <w:kern w:val="0"/>
          <w:sz w:val="28"/>
          <w:szCs w:val="28"/>
        </w:rPr>
        <w:t>2017</w:t>
      </w:r>
      <w:r>
        <w:rPr>
          <w:rFonts w:eastAsia="黑体" w:cs="宋体" w:hint="eastAsia"/>
          <w:kern w:val="0"/>
          <w:sz w:val="28"/>
          <w:szCs w:val="28"/>
        </w:rPr>
        <w:t>年部门决算情况说明</w:t>
      </w:r>
    </w:p>
    <w:p w:rsidR="00F6146D" w:rsidRDefault="00281B5F">
      <w:pPr>
        <w:widowControl/>
        <w:spacing w:line="48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eastAsia="仿宋_GB2312" w:hAnsi="宋体" w:cs="宋体"/>
          <w:kern w:val="0"/>
          <w:sz w:val="28"/>
          <w:szCs w:val="28"/>
        </w:rPr>
        <w:t xml:space="preserve">    </w:t>
      </w:r>
      <w:r>
        <w:rPr>
          <w:rFonts w:eastAsia="仿宋_GB2312" w:hAnsi="宋体" w:cs="宋体" w:hint="eastAsia"/>
          <w:kern w:val="0"/>
          <w:sz w:val="28"/>
          <w:szCs w:val="28"/>
        </w:rPr>
        <w:t>（一）收入支出决算总体情况说明</w:t>
      </w:r>
    </w:p>
    <w:p w:rsidR="00F6146D" w:rsidRDefault="00281B5F">
      <w:pPr>
        <w:widowControl/>
        <w:spacing w:line="48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eastAsia="仿宋_GB2312" w:hAnsi="宋体" w:cs="宋体"/>
          <w:kern w:val="0"/>
          <w:sz w:val="28"/>
          <w:szCs w:val="28"/>
        </w:rPr>
        <w:t xml:space="preserve">    </w:t>
      </w:r>
      <w:r>
        <w:rPr>
          <w:rFonts w:eastAsia="仿宋_GB2312" w:hAnsi="宋体" w:cs="宋体" w:hint="eastAsia"/>
          <w:kern w:val="0"/>
          <w:sz w:val="28"/>
          <w:szCs w:val="28"/>
        </w:rPr>
        <w:t>（二）收入决算情况说明</w:t>
      </w:r>
    </w:p>
    <w:p w:rsidR="00F6146D" w:rsidRDefault="00281B5F">
      <w:pPr>
        <w:widowControl/>
        <w:spacing w:line="48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eastAsia="仿宋_GB2312" w:hAnsi="宋体" w:cs="宋体"/>
          <w:kern w:val="0"/>
          <w:sz w:val="28"/>
          <w:szCs w:val="28"/>
        </w:rPr>
        <w:t xml:space="preserve">    </w:t>
      </w:r>
      <w:r>
        <w:rPr>
          <w:rFonts w:eastAsia="仿宋_GB2312" w:hAnsi="宋体" w:cs="宋体" w:hint="eastAsia"/>
          <w:kern w:val="0"/>
          <w:sz w:val="28"/>
          <w:szCs w:val="28"/>
        </w:rPr>
        <w:t>（三）支出决算情况说明</w:t>
      </w:r>
    </w:p>
    <w:p w:rsidR="00F6146D" w:rsidRDefault="00281B5F">
      <w:pPr>
        <w:widowControl/>
        <w:spacing w:line="48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eastAsia="仿宋_GB2312" w:hAnsi="宋体" w:cs="宋体"/>
          <w:kern w:val="0"/>
          <w:sz w:val="28"/>
          <w:szCs w:val="28"/>
        </w:rPr>
        <w:t xml:space="preserve">    </w:t>
      </w:r>
      <w:r>
        <w:rPr>
          <w:rFonts w:eastAsia="仿宋_GB2312" w:hAnsi="宋体" w:cs="宋体" w:hint="eastAsia"/>
          <w:kern w:val="0"/>
          <w:sz w:val="28"/>
          <w:szCs w:val="28"/>
        </w:rPr>
        <w:t>（四）财政拨款收入支出决算总体情况说明</w:t>
      </w:r>
    </w:p>
    <w:p w:rsidR="00F6146D" w:rsidRDefault="00281B5F">
      <w:pPr>
        <w:widowControl/>
        <w:spacing w:line="48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eastAsia="仿宋_GB2312" w:hAnsi="宋体" w:cs="宋体"/>
          <w:kern w:val="0"/>
          <w:sz w:val="28"/>
          <w:szCs w:val="28"/>
        </w:rPr>
        <w:t xml:space="preserve">    </w:t>
      </w:r>
      <w:r>
        <w:rPr>
          <w:rFonts w:eastAsia="仿宋_GB2312" w:hAnsi="宋体" w:cs="宋体" w:hint="eastAsia"/>
          <w:kern w:val="0"/>
          <w:sz w:val="28"/>
          <w:szCs w:val="28"/>
        </w:rPr>
        <w:t>（五）</w:t>
      </w:r>
      <w:r>
        <w:rPr>
          <w:rFonts w:eastAsia="仿宋_GB2312"/>
          <w:kern w:val="0"/>
          <w:sz w:val="28"/>
          <w:szCs w:val="28"/>
        </w:rPr>
        <w:t>“</w:t>
      </w:r>
      <w:r>
        <w:rPr>
          <w:rFonts w:eastAsia="仿宋_GB2312" w:hAnsi="宋体" w:cs="宋体" w:hint="eastAsia"/>
          <w:kern w:val="0"/>
          <w:sz w:val="28"/>
          <w:szCs w:val="28"/>
        </w:rPr>
        <w:t>三公</w:t>
      </w:r>
      <w:r>
        <w:rPr>
          <w:rFonts w:eastAsia="仿宋_GB2312"/>
          <w:kern w:val="0"/>
          <w:sz w:val="28"/>
          <w:szCs w:val="28"/>
        </w:rPr>
        <w:t>”</w:t>
      </w:r>
      <w:r>
        <w:rPr>
          <w:rFonts w:eastAsia="仿宋_GB2312" w:hAnsi="宋体" w:cs="宋体" w:hint="eastAsia"/>
          <w:kern w:val="0"/>
          <w:sz w:val="28"/>
          <w:szCs w:val="28"/>
        </w:rPr>
        <w:t>经费支出决算情况说明</w:t>
      </w:r>
    </w:p>
    <w:p w:rsidR="00F6146D" w:rsidRDefault="00281B5F">
      <w:pPr>
        <w:widowControl/>
        <w:spacing w:line="48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eastAsia="仿宋_GB2312" w:hAnsi="宋体" w:cs="宋体"/>
          <w:kern w:val="0"/>
          <w:sz w:val="28"/>
          <w:szCs w:val="28"/>
        </w:rPr>
        <w:t xml:space="preserve">    </w:t>
      </w:r>
      <w:r>
        <w:rPr>
          <w:rFonts w:eastAsia="仿宋_GB2312" w:hAnsi="宋体" w:cs="宋体" w:hint="eastAsia"/>
          <w:kern w:val="0"/>
          <w:sz w:val="28"/>
          <w:szCs w:val="28"/>
        </w:rPr>
        <w:t>（六）预算绩效管理工作开展情况说明</w:t>
      </w:r>
    </w:p>
    <w:p w:rsidR="00F6146D" w:rsidRDefault="00281B5F">
      <w:pPr>
        <w:widowControl/>
        <w:spacing w:line="48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eastAsia="仿宋_GB2312" w:hAnsi="宋体" w:cs="宋体"/>
          <w:kern w:val="0"/>
          <w:sz w:val="28"/>
          <w:szCs w:val="28"/>
        </w:rPr>
        <w:t xml:space="preserve">    </w:t>
      </w:r>
      <w:r>
        <w:rPr>
          <w:rFonts w:eastAsia="仿宋_GB2312" w:hAnsi="宋体" w:cs="宋体" w:hint="eastAsia"/>
          <w:kern w:val="0"/>
          <w:sz w:val="28"/>
          <w:szCs w:val="28"/>
        </w:rPr>
        <w:t>（七）其他重要事项的说明</w:t>
      </w:r>
    </w:p>
    <w:p w:rsidR="00F6146D" w:rsidRDefault="00281B5F">
      <w:pPr>
        <w:widowControl/>
        <w:spacing w:line="48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        1.</w:t>
      </w:r>
      <w:r>
        <w:rPr>
          <w:rFonts w:eastAsia="仿宋_GB2312" w:hAnsi="宋体" w:cs="宋体" w:hint="eastAsia"/>
          <w:kern w:val="0"/>
          <w:sz w:val="28"/>
          <w:szCs w:val="28"/>
        </w:rPr>
        <w:t>机关运行经费情况</w:t>
      </w:r>
    </w:p>
    <w:p w:rsidR="00F6146D" w:rsidRDefault="00281B5F">
      <w:pPr>
        <w:widowControl/>
        <w:spacing w:line="48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        2.</w:t>
      </w:r>
      <w:r>
        <w:rPr>
          <w:rFonts w:eastAsia="仿宋_GB2312" w:hAnsi="宋体" w:cs="宋体" w:hint="eastAsia"/>
          <w:kern w:val="0"/>
          <w:sz w:val="28"/>
          <w:szCs w:val="28"/>
        </w:rPr>
        <w:t>政府采购情况</w:t>
      </w:r>
    </w:p>
    <w:p w:rsidR="00F6146D" w:rsidRDefault="00281B5F">
      <w:pPr>
        <w:widowControl/>
        <w:spacing w:line="48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        3.</w:t>
      </w:r>
      <w:r>
        <w:rPr>
          <w:rFonts w:eastAsia="仿宋_GB2312" w:hAnsi="宋体" w:cs="宋体" w:hint="eastAsia"/>
          <w:kern w:val="0"/>
          <w:sz w:val="28"/>
          <w:szCs w:val="28"/>
        </w:rPr>
        <w:t>国有资产占用情况</w:t>
      </w:r>
    </w:p>
    <w:p w:rsidR="00F6146D" w:rsidRDefault="00281B5F">
      <w:pPr>
        <w:widowControl/>
        <w:spacing w:line="48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        4.</w:t>
      </w:r>
      <w:r>
        <w:rPr>
          <w:rFonts w:eastAsia="仿宋_GB2312" w:hAnsi="宋体" w:cs="宋体" w:hint="eastAsia"/>
          <w:kern w:val="0"/>
          <w:sz w:val="28"/>
          <w:szCs w:val="28"/>
        </w:rPr>
        <w:t>其他需要说明的情况</w:t>
      </w:r>
    </w:p>
    <w:p w:rsidR="00F6146D" w:rsidRDefault="00281B5F" w:rsidP="00281B5F">
      <w:pPr>
        <w:widowControl/>
        <w:spacing w:line="480" w:lineRule="exact"/>
        <w:ind w:firstLineChars="200" w:firstLine="560"/>
        <w:jc w:val="left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eastAsia="黑体" w:cs="宋体" w:hint="eastAsia"/>
          <w:kern w:val="0"/>
          <w:sz w:val="28"/>
          <w:szCs w:val="28"/>
        </w:rPr>
        <w:t>第四部分</w:t>
      </w:r>
      <w:r>
        <w:rPr>
          <w:rFonts w:eastAsia="黑体"/>
          <w:kern w:val="0"/>
          <w:sz w:val="28"/>
          <w:szCs w:val="28"/>
        </w:rPr>
        <w:t xml:space="preserve">  </w:t>
      </w:r>
      <w:r>
        <w:rPr>
          <w:rFonts w:eastAsia="黑体" w:cs="宋体" w:hint="eastAsia"/>
          <w:kern w:val="0"/>
          <w:sz w:val="28"/>
          <w:szCs w:val="28"/>
        </w:rPr>
        <w:t>名词解释</w:t>
      </w:r>
    </w:p>
    <w:p w:rsidR="00F6146D" w:rsidRDefault="00281B5F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jc w:val="center"/>
        <w:rPr>
          <w:rFonts w:ascii="宋体" w:cs="宋体"/>
          <w:color w:val="00000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lastRenderedPageBreak/>
        <w:t>第一部分</w:t>
      </w:r>
      <w:r>
        <w:rPr>
          <w:rFonts w:ascii="宋体" w:hAnsi="宋体" w:cs="宋体"/>
          <w:b/>
          <w:bCs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t>部门概况</w:t>
      </w:r>
      <w:r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 xml:space="preserve">　　</w:t>
      </w:r>
    </w:p>
    <w:p w:rsidR="00F6146D" w:rsidRDefault="00281B5F">
      <w:pPr>
        <w:pStyle w:val="a3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Autospacing="0" w:afterAutospacing="0" w:line="520" w:lineRule="exact"/>
        <w:rPr>
          <w:rFonts w:ascii="新宋体" w:eastAsia="新宋体" w:hAnsi="新宋体" w:cs="新宋体"/>
          <w:color w:val="000000"/>
          <w:sz w:val="28"/>
          <w:szCs w:val="28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主要职能</w:t>
      </w:r>
    </w:p>
    <w:p w:rsidR="00F6146D" w:rsidRDefault="00281B5F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2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根据《南宫市段芦头中学职能配置、内设机构和人员编制方案》规定，南宫市段芦头中学的主要职能是：</w:t>
      </w:r>
    </w:p>
    <w:p w:rsidR="00F6146D" w:rsidRDefault="00281B5F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20" w:lineRule="exact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 xml:space="preserve">　　实施初中义务教育、促进基础教育发展；进行初中学历教育及相关社会服务。</w:t>
      </w:r>
    </w:p>
    <w:p w:rsidR="00F6146D" w:rsidRDefault="00281B5F" w:rsidP="00281B5F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20" w:lineRule="exact"/>
        <w:ind w:firstLineChars="150" w:firstLine="420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（一）、研究拟定全校教育发展战略方向，贯彻执行党和国家的教育方针、政策、法规。</w:t>
      </w:r>
    </w:p>
    <w:p w:rsidR="00F6146D" w:rsidRDefault="00281B5F" w:rsidP="00281B5F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20" w:lineRule="exact"/>
        <w:ind w:firstLineChars="150" w:firstLine="420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（二）、研究拟定学校发展规划和年度计划，组织实施教育体制和办学体制改革。</w:t>
      </w:r>
    </w:p>
    <w:p w:rsidR="00F6146D" w:rsidRDefault="00281B5F" w:rsidP="00281B5F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20" w:lineRule="exact"/>
        <w:ind w:firstLineChars="150" w:firstLine="420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（三）、管理和指导学校基础教育工作，确保普及九年义务教育工作成果。</w:t>
      </w:r>
    </w:p>
    <w:p w:rsidR="00F6146D" w:rsidRDefault="00281B5F" w:rsidP="00281B5F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20" w:lineRule="exact"/>
        <w:ind w:firstLineChars="150" w:firstLine="420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（四）、管理学校教育经费，执行财务管理制度。</w:t>
      </w:r>
    </w:p>
    <w:p w:rsidR="00F6146D" w:rsidRDefault="00281B5F" w:rsidP="00281B5F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20" w:lineRule="exact"/>
        <w:ind w:firstLineChars="150" w:firstLine="420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（五）、负责和指导学校教职工的思想政治工作，规划学校品德教育、体育卫生教育、艺术教育和国防教育工作；负责做好社会治安综合治理及安全保卫工作。</w:t>
      </w:r>
    </w:p>
    <w:p w:rsidR="00F6146D" w:rsidRDefault="00281B5F">
      <w:pPr>
        <w:pStyle w:val="a3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Autospacing="0" w:afterAutospacing="0" w:line="520" w:lineRule="exact"/>
        <w:rPr>
          <w:rFonts w:ascii="新宋体" w:eastAsia="新宋体" w:hAnsi="新宋体" w:cs="新宋体"/>
          <w:color w:val="000000"/>
          <w:sz w:val="28"/>
          <w:szCs w:val="28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部门组成</w:t>
      </w:r>
    </w:p>
    <w:p w:rsidR="00F6146D" w:rsidRDefault="00281B5F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20" w:lineRule="exact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南宫市段芦头中学为乡镇初级中学，预算管理上包括一个基层事业单位构成，没有下属机构。</w:t>
      </w:r>
    </w:p>
    <w:p w:rsidR="00F6146D" w:rsidRDefault="00F6146D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F6146D" w:rsidRDefault="00F6146D">
      <w:pPr>
        <w:widowControl/>
        <w:spacing w:line="580" w:lineRule="exact"/>
        <w:jc w:val="center"/>
        <w:rPr>
          <w:rFonts w:ascii="宋体" w:cs="宋体"/>
          <w:b/>
          <w:bCs/>
          <w:color w:val="000000"/>
          <w:sz w:val="32"/>
          <w:szCs w:val="32"/>
          <w:shd w:val="clear" w:color="auto" w:fill="FFFFFF"/>
        </w:rPr>
        <w:sectPr w:rsidR="00F6146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146D" w:rsidRDefault="00F6146D">
      <w:pPr>
        <w:widowControl/>
        <w:spacing w:line="580" w:lineRule="exact"/>
        <w:jc w:val="center"/>
        <w:rPr>
          <w:rFonts w:ascii="宋体" w:cs="宋体"/>
          <w:b/>
          <w:bCs/>
          <w:color w:val="000000"/>
          <w:sz w:val="32"/>
          <w:szCs w:val="32"/>
          <w:shd w:val="clear" w:color="auto" w:fill="FFFFFF"/>
        </w:rPr>
      </w:pPr>
    </w:p>
    <w:p w:rsidR="00F6146D" w:rsidRDefault="00F6146D">
      <w:pPr>
        <w:widowControl/>
        <w:spacing w:line="580" w:lineRule="exact"/>
        <w:jc w:val="center"/>
        <w:rPr>
          <w:rFonts w:ascii="宋体" w:cs="宋体"/>
          <w:b/>
          <w:bCs/>
          <w:color w:val="000000"/>
          <w:sz w:val="32"/>
          <w:szCs w:val="32"/>
          <w:shd w:val="clear" w:color="auto" w:fill="FFFFFF"/>
        </w:rPr>
      </w:pPr>
    </w:p>
    <w:p w:rsidR="00F6146D" w:rsidRDefault="00F6146D">
      <w:pPr>
        <w:widowControl/>
        <w:spacing w:line="580" w:lineRule="exact"/>
        <w:jc w:val="center"/>
        <w:rPr>
          <w:rFonts w:ascii="宋体" w:cs="宋体"/>
          <w:b/>
          <w:bCs/>
          <w:color w:val="000000"/>
          <w:sz w:val="32"/>
          <w:szCs w:val="32"/>
          <w:shd w:val="clear" w:color="auto" w:fill="FFFFFF"/>
        </w:rPr>
      </w:pPr>
    </w:p>
    <w:p w:rsidR="00F6146D" w:rsidRDefault="00F6146D">
      <w:pPr>
        <w:widowControl/>
        <w:spacing w:line="580" w:lineRule="exact"/>
        <w:jc w:val="center"/>
        <w:rPr>
          <w:rFonts w:ascii="宋体" w:cs="宋体"/>
          <w:b/>
          <w:bCs/>
          <w:color w:val="000000"/>
          <w:sz w:val="32"/>
          <w:szCs w:val="32"/>
          <w:shd w:val="clear" w:color="auto" w:fill="FFFFFF"/>
        </w:rPr>
      </w:pPr>
    </w:p>
    <w:p w:rsidR="00F6146D" w:rsidRDefault="00F6146D">
      <w:pPr>
        <w:widowControl/>
        <w:spacing w:line="580" w:lineRule="exact"/>
        <w:rPr>
          <w:rFonts w:ascii="宋体" w:cs="宋体"/>
          <w:b/>
          <w:bCs/>
          <w:color w:val="000000"/>
          <w:sz w:val="32"/>
          <w:szCs w:val="32"/>
          <w:shd w:val="clear" w:color="auto" w:fill="FFFFFF"/>
        </w:rPr>
      </w:pPr>
    </w:p>
    <w:p w:rsidR="00F6146D" w:rsidRDefault="00F6146D">
      <w:pPr>
        <w:widowControl/>
        <w:spacing w:line="580" w:lineRule="exact"/>
        <w:jc w:val="center"/>
        <w:rPr>
          <w:rFonts w:ascii="宋体" w:cs="宋体"/>
          <w:b/>
          <w:bCs/>
          <w:color w:val="000000"/>
          <w:sz w:val="32"/>
          <w:szCs w:val="32"/>
          <w:shd w:val="clear" w:color="auto" w:fill="FFFFFF"/>
        </w:rPr>
      </w:pPr>
    </w:p>
    <w:p w:rsidR="00F6146D" w:rsidRDefault="00F6146D">
      <w:pPr>
        <w:widowControl/>
        <w:spacing w:line="580" w:lineRule="exact"/>
        <w:jc w:val="center"/>
        <w:rPr>
          <w:rFonts w:ascii="宋体" w:cs="宋体"/>
          <w:b/>
          <w:bCs/>
          <w:color w:val="000000"/>
          <w:sz w:val="32"/>
          <w:szCs w:val="32"/>
          <w:shd w:val="clear" w:color="auto" w:fill="FFFFFF"/>
        </w:rPr>
      </w:pPr>
    </w:p>
    <w:p w:rsidR="00F6146D" w:rsidRDefault="00F6146D">
      <w:pPr>
        <w:widowControl/>
        <w:spacing w:line="580" w:lineRule="exact"/>
        <w:jc w:val="center"/>
        <w:rPr>
          <w:rFonts w:ascii="宋体" w:cs="宋体"/>
          <w:b/>
          <w:bCs/>
          <w:color w:val="000000"/>
          <w:sz w:val="32"/>
          <w:szCs w:val="32"/>
          <w:shd w:val="clear" w:color="auto" w:fill="FFFFFF"/>
        </w:rPr>
      </w:pPr>
    </w:p>
    <w:p w:rsidR="00F6146D" w:rsidRDefault="00281B5F">
      <w:pPr>
        <w:widowControl/>
        <w:spacing w:line="580" w:lineRule="exact"/>
        <w:jc w:val="center"/>
        <w:rPr>
          <w:rFonts w:ascii="宋体" w:cs="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t>第二部分</w:t>
      </w:r>
      <w:r>
        <w:rPr>
          <w:rFonts w:ascii="宋体" w:hAnsi="宋体" w:cs="宋体"/>
          <w:b/>
          <w:bCs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宋体" w:hAnsi="宋体" w:cs="宋体"/>
          <w:b/>
          <w:bCs/>
          <w:kern w:val="0"/>
          <w:sz w:val="32"/>
          <w:szCs w:val="32"/>
        </w:rPr>
        <w:t>2017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年部门决算表</w:t>
      </w:r>
    </w:p>
    <w:p w:rsidR="00F6146D" w:rsidRDefault="00F6146D">
      <w:pPr>
        <w:widowControl/>
        <w:spacing w:line="580" w:lineRule="exact"/>
        <w:jc w:val="center"/>
        <w:rPr>
          <w:rFonts w:ascii="宋体" w:cs="宋体"/>
          <w:b/>
          <w:bCs/>
          <w:color w:val="000000"/>
          <w:sz w:val="32"/>
          <w:szCs w:val="32"/>
          <w:shd w:val="clear" w:color="auto" w:fill="FFFFFF"/>
        </w:rPr>
      </w:pPr>
    </w:p>
    <w:p w:rsidR="00F6146D" w:rsidRDefault="00F6146D">
      <w:pPr>
        <w:widowControl/>
        <w:jc w:val="center"/>
        <w:rPr>
          <w:rFonts w:ascii="宋体" w:cs="宋体"/>
          <w:b/>
          <w:bCs/>
          <w:color w:val="000000"/>
          <w:sz w:val="32"/>
          <w:szCs w:val="32"/>
          <w:shd w:val="clear" w:color="auto" w:fill="FFFFFF"/>
        </w:rPr>
        <w:sectPr w:rsidR="00F6146D">
          <w:pgSz w:w="16838" w:h="11906" w:orient="landscape"/>
          <w:pgMar w:top="567" w:right="567" w:bottom="567" w:left="567" w:header="851" w:footer="992" w:gutter="0"/>
          <w:cols w:space="425"/>
          <w:docGrid w:type="lines" w:linePitch="312"/>
        </w:sectPr>
      </w:pPr>
    </w:p>
    <w:p w:rsidR="00F6146D" w:rsidRDefault="00281B5F">
      <w:pPr>
        <w:widowControl/>
        <w:jc w:val="center"/>
        <w:rPr>
          <w:rFonts w:ascii="宋体" w:cs="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宋体" w:cs="宋体" w:hint="eastAsia"/>
          <w:b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114300" distR="114300">
            <wp:extent cx="9620250" cy="68103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20250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6146D" w:rsidRDefault="00281B5F">
      <w:pPr>
        <w:widowControl/>
        <w:jc w:val="center"/>
        <w:rPr>
          <w:rFonts w:ascii="宋体" w:cs="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宋体" w:cs="宋体" w:hint="eastAsia"/>
          <w:b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114300" distR="114300">
            <wp:extent cx="9620250" cy="68103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20250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6146D" w:rsidRDefault="00281B5F">
      <w:pPr>
        <w:widowControl/>
        <w:jc w:val="distribute"/>
        <w:rPr>
          <w:rFonts w:ascii="宋体" w:cs="宋体"/>
          <w:b/>
          <w:color w:val="000000"/>
          <w:sz w:val="32"/>
          <w:szCs w:val="32"/>
          <w:shd w:val="clear" w:color="auto" w:fill="FFFFFF"/>
        </w:rPr>
      </w:pPr>
      <w:r>
        <w:rPr>
          <w:rFonts w:ascii="宋体" w:cs="宋体" w:hint="eastAsia"/>
          <w:b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114300" distR="114300">
            <wp:extent cx="9620250" cy="68103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20250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int="eastAsia"/>
          <w:b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114300" distR="114300">
            <wp:extent cx="9620250" cy="68103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20250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int="eastAsia"/>
          <w:b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114300" distR="114300">
            <wp:extent cx="9620250" cy="68103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0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int="eastAsia"/>
          <w:b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114300" distR="114300">
            <wp:extent cx="9620250" cy="68103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20250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int="eastAsia"/>
          <w:b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114300" distR="114300">
            <wp:extent cx="9620250" cy="681037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620250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int="eastAsia"/>
          <w:b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114300" distR="114300">
            <wp:extent cx="9620250" cy="620077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620250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6146D" w:rsidRDefault="00281B5F">
      <w:pPr>
        <w:widowControl/>
        <w:jc w:val="left"/>
        <w:rPr>
          <w:rFonts w:ascii="宋体" w:cs="宋体"/>
          <w:b/>
          <w:color w:val="000000"/>
          <w:sz w:val="24"/>
          <w:shd w:val="clear" w:color="auto" w:fill="FFFFFF"/>
        </w:rPr>
      </w:pPr>
      <w:r>
        <w:rPr>
          <w:rFonts w:ascii="宋体" w:cs="宋体" w:hint="eastAsia"/>
          <w:b/>
          <w:color w:val="000000"/>
          <w:sz w:val="24"/>
          <w:shd w:val="clear" w:color="auto" w:fill="FFFFFF"/>
        </w:rPr>
        <w:t xml:space="preserve"> </w:t>
      </w:r>
      <w:r>
        <w:rPr>
          <w:rFonts w:ascii="宋体" w:cs="宋体" w:hint="eastAsia"/>
          <w:bCs/>
          <w:color w:val="000000"/>
          <w:sz w:val="24"/>
          <w:shd w:val="clear" w:color="auto" w:fill="FFFFFF"/>
        </w:rPr>
        <w:t xml:space="preserve">   </w:t>
      </w:r>
      <w:r>
        <w:rPr>
          <w:rFonts w:ascii="宋体" w:cs="宋体" w:hint="eastAsia"/>
          <w:bCs/>
          <w:color w:val="000000"/>
          <w:sz w:val="24"/>
          <w:shd w:val="clear" w:color="auto" w:fill="FFFFFF"/>
        </w:rPr>
        <w:t>注：此表为空表列示。</w:t>
      </w:r>
    </w:p>
    <w:p w:rsidR="00F6146D" w:rsidRDefault="00281B5F">
      <w:pPr>
        <w:widowControl/>
        <w:jc w:val="distribute"/>
        <w:rPr>
          <w:rFonts w:ascii="宋体" w:cs="宋体"/>
          <w:b/>
          <w:color w:val="000000"/>
          <w:sz w:val="32"/>
          <w:szCs w:val="32"/>
          <w:shd w:val="clear" w:color="auto" w:fill="FFFFFF"/>
        </w:rPr>
      </w:pPr>
      <w:r>
        <w:rPr>
          <w:rFonts w:ascii="宋体" w:cs="宋体" w:hint="eastAsia"/>
          <w:b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114300" distR="114300">
            <wp:extent cx="9620250" cy="627697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620250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6146D" w:rsidRDefault="00281B5F">
      <w:pPr>
        <w:widowControl/>
        <w:jc w:val="left"/>
        <w:rPr>
          <w:rFonts w:ascii="宋体" w:cs="宋体"/>
          <w:b/>
          <w:color w:val="000000"/>
          <w:sz w:val="32"/>
          <w:szCs w:val="32"/>
          <w:shd w:val="clear" w:color="auto" w:fill="FFFFFF"/>
        </w:rPr>
      </w:pPr>
      <w:r>
        <w:rPr>
          <w:rFonts w:ascii="宋体" w:cs="宋体" w:hint="eastAsia"/>
          <w:bCs/>
          <w:color w:val="000000"/>
          <w:sz w:val="24"/>
          <w:shd w:val="clear" w:color="auto" w:fill="FFFFFF"/>
        </w:rPr>
        <w:t xml:space="preserve">      </w:t>
      </w:r>
      <w:r>
        <w:rPr>
          <w:rFonts w:ascii="宋体" w:cs="宋体" w:hint="eastAsia"/>
          <w:bCs/>
          <w:color w:val="000000"/>
          <w:sz w:val="24"/>
          <w:shd w:val="clear" w:color="auto" w:fill="FFFFFF"/>
        </w:rPr>
        <w:t>注：此表为空表列示。</w:t>
      </w:r>
    </w:p>
    <w:p w:rsidR="00F6146D" w:rsidRDefault="00281B5F">
      <w:pPr>
        <w:widowControl/>
        <w:jc w:val="distribute"/>
        <w:rPr>
          <w:rFonts w:ascii="宋体" w:cs="宋体"/>
          <w:b/>
          <w:color w:val="000000"/>
          <w:sz w:val="32"/>
          <w:szCs w:val="32"/>
          <w:shd w:val="clear" w:color="auto" w:fill="FFFFFF"/>
        </w:rPr>
      </w:pPr>
      <w:r>
        <w:rPr>
          <w:rFonts w:ascii="宋体" w:cs="宋体" w:hint="eastAsia"/>
          <w:b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114300" distR="114300">
            <wp:extent cx="9620250" cy="62007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620250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6146D" w:rsidRDefault="00281B5F">
      <w:pPr>
        <w:widowControl/>
        <w:jc w:val="left"/>
        <w:rPr>
          <w:rFonts w:ascii="宋体" w:cs="宋体"/>
          <w:b/>
          <w:color w:val="000000"/>
          <w:sz w:val="32"/>
          <w:szCs w:val="32"/>
          <w:shd w:val="clear" w:color="auto" w:fill="FFFFFF"/>
        </w:rPr>
      </w:pPr>
      <w:r>
        <w:rPr>
          <w:rFonts w:ascii="宋体" w:cs="宋体" w:hint="eastAsia"/>
          <w:bCs/>
          <w:color w:val="000000"/>
          <w:sz w:val="24"/>
          <w:shd w:val="clear" w:color="auto" w:fill="FFFFFF"/>
        </w:rPr>
        <w:t xml:space="preserve">      </w:t>
      </w:r>
      <w:r>
        <w:rPr>
          <w:rFonts w:ascii="宋体" w:cs="宋体" w:hint="eastAsia"/>
          <w:bCs/>
          <w:color w:val="000000"/>
          <w:sz w:val="24"/>
          <w:shd w:val="clear" w:color="auto" w:fill="FFFFFF"/>
        </w:rPr>
        <w:t>注：此表为空表列示。</w:t>
      </w:r>
    </w:p>
    <w:p w:rsidR="00F6146D" w:rsidRDefault="00F6146D">
      <w:pPr>
        <w:widowControl/>
        <w:rPr>
          <w:rFonts w:ascii="宋体" w:cs="宋体"/>
          <w:b/>
          <w:bCs/>
          <w:color w:val="000000"/>
          <w:sz w:val="32"/>
          <w:szCs w:val="32"/>
          <w:shd w:val="clear" w:color="auto" w:fill="FFFFFF"/>
        </w:rPr>
        <w:sectPr w:rsidR="00F6146D">
          <w:pgSz w:w="16838" w:h="11906" w:orient="landscape"/>
          <w:pgMar w:top="567" w:right="567" w:bottom="567" w:left="567" w:header="851" w:footer="992" w:gutter="0"/>
          <w:cols w:space="425"/>
          <w:docGrid w:type="lines" w:linePitch="316"/>
        </w:sectPr>
      </w:pPr>
    </w:p>
    <w:p w:rsidR="00F6146D" w:rsidRDefault="00281B5F">
      <w:pPr>
        <w:widowControl/>
        <w:spacing w:line="580" w:lineRule="exact"/>
        <w:jc w:val="center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lastRenderedPageBreak/>
        <w:t>第三部分</w:t>
      </w:r>
      <w:r>
        <w:rPr>
          <w:rFonts w:ascii="宋体" w:hAnsi="宋体" w:cs="宋体"/>
          <w:b/>
          <w:bCs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宋体" w:hAnsi="宋体" w:cs="宋体"/>
          <w:b/>
          <w:bCs/>
          <w:kern w:val="0"/>
          <w:sz w:val="32"/>
          <w:szCs w:val="32"/>
        </w:rPr>
        <w:t>2017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年部门决算情况说明</w:t>
      </w:r>
      <w:r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  <w:t xml:space="preserve"> </w:t>
      </w:r>
    </w:p>
    <w:p w:rsidR="00F6146D" w:rsidRDefault="00281B5F">
      <w:pPr>
        <w:widowControl/>
        <w:numPr>
          <w:ilvl w:val="0"/>
          <w:numId w:val="3"/>
        </w:numPr>
        <w:spacing w:line="480" w:lineRule="exact"/>
        <w:jc w:val="left"/>
        <w:rPr>
          <w:rFonts w:ascii="新宋体" w:eastAsia="新宋体" w:hAnsi="新宋体" w:cs="新宋体"/>
          <w:kern w:val="0"/>
          <w:sz w:val="28"/>
          <w:szCs w:val="28"/>
        </w:rPr>
      </w:pPr>
      <w:r>
        <w:rPr>
          <w:rFonts w:ascii="新宋体" w:eastAsia="新宋体" w:hAnsi="新宋体" w:cs="新宋体" w:hint="eastAsia"/>
          <w:kern w:val="0"/>
          <w:sz w:val="28"/>
          <w:szCs w:val="28"/>
        </w:rPr>
        <w:t>收入支出决算总体情况说明</w:t>
      </w:r>
    </w:p>
    <w:p w:rsidR="00F6146D" w:rsidRDefault="00281B5F">
      <w:pPr>
        <w:widowControl/>
        <w:adjustRightInd w:val="0"/>
        <w:snapToGrid w:val="0"/>
        <w:spacing w:line="480" w:lineRule="exact"/>
        <w:ind w:firstLine="6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2017</w:t>
      </w:r>
      <w:r>
        <w:rPr>
          <w:rFonts w:ascii="仿宋_GB2312" w:eastAsia="仿宋_GB2312" w:hAnsi="仿宋_GB2312" w:cs="仿宋_GB2312" w:hint="eastAsia"/>
          <w:sz w:val="28"/>
          <w:szCs w:val="28"/>
        </w:rPr>
        <w:t>年度预算收入为</w:t>
      </w:r>
      <w:r>
        <w:rPr>
          <w:rFonts w:ascii="仿宋_GB2312" w:eastAsia="仿宋_GB2312" w:hAnsi="仿宋_GB2312" w:cs="仿宋_GB2312" w:hint="eastAsia"/>
          <w:sz w:val="28"/>
          <w:szCs w:val="28"/>
        </w:rPr>
        <w:t>639.11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预算支出为</w:t>
      </w:r>
      <w:r>
        <w:rPr>
          <w:rFonts w:ascii="仿宋_GB2312" w:eastAsia="仿宋_GB2312" w:hAnsi="仿宋_GB2312" w:cs="仿宋_GB2312" w:hint="eastAsia"/>
          <w:sz w:val="28"/>
          <w:szCs w:val="28"/>
        </w:rPr>
        <w:t>639.11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万元，其中：基本支出</w:t>
      </w:r>
      <w:r>
        <w:rPr>
          <w:rFonts w:ascii="仿宋_GB2312" w:eastAsia="仿宋_GB2312" w:hAnsi="仿宋_GB2312" w:cs="仿宋_GB2312" w:hint="eastAsia"/>
          <w:sz w:val="28"/>
          <w:szCs w:val="28"/>
        </w:rPr>
        <w:t>555.38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万元，项目支出</w:t>
      </w:r>
      <w:r>
        <w:rPr>
          <w:rFonts w:ascii="仿宋_GB2312" w:eastAsia="仿宋_GB2312" w:hAnsi="仿宋_GB2312" w:cs="仿宋_GB2312" w:hint="eastAsia"/>
          <w:sz w:val="28"/>
          <w:szCs w:val="28"/>
        </w:rPr>
        <w:t>83.73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万元。</w:t>
      </w:r>
      <w:r>
        <w:rPr>
          <w:rFonts w:ascii="仿宋_GB2312" w:eastAsia="仿宋_GB2312" w:hAnsi="仿宋_GB2312" w:cs="仿宋_GB2312"/>
          <w:sz w:val="28"/>
          <w:szCs w:val="28"/>
        </w:rPr>
        <w:t>2017</w:t>
      </w:r>
      <w:r>
        <w:rPr>
          <w:rFonts w:ascii="仿宋_GB2312" w:eastAsia="仿宋_GB2312" w:hAnsi="仿宋_GB2312" w:cs="仿宋_GB2312" w:hint="eastAsia"/>
          <w:sz w:val="28"/>
          <w:szCs w:val="28"/>
        </w:rPr>
        <w:t>年度预算安排较上年度</w:t>
      </w:r>
      <w:r>
        <w:rPr>
          <w:rFonts w:ascii="仿宋_GB2312" w:eastAsia="仿宋_GB2312" w:hAnsi="仿宋_GB2312" w:cs="仿宋_GB2312" w:hint="eastAsia"/>
          <w:sz w:val="28"/>
          <w:szCs w:val="28"/>
        </w:rPr>
        <w:t>减少</w:t>
      </w:r>
      <w:r>
        <w:rPr>
          <w:rFonts w:ascii="仿宋_GB2312" w:eastAsia="仿宋_GB2312" w:hAnsi="仿宋_GB2312" w:cs="仿宋_GB2312" w:hint="eastAsia"/>
          <w:sz w:val="28"/>
          <w:szCs w:val="28"/>
        </w:rPr>
        <w:t>144.99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</w:t>
      </w:r>
      <w:r>
        <w:rPr>
          <w:rFonts w:ascii="仿宋_GB2312" w:eastAsia="仿宋_GB2312" w:hAnsi="仿宋_GB2312" w:cs="仿宋_GB2312" w:hint="eastAsia"/>
          <w:sz w:val="28"/>
          <w:szCs w:val="28"/>
        </w:rPr>
        <w:t>减</w:t>
      </w:r>
      <w:r>
        <w:rPr>
          <w:rFonts w:ascii="仿宋_GB2312" w:eastAsia="仿宋_GB2312" w:hAnsi="仿宋_GB2312" w:cs="仿宋_GB2312" w:hint="eastAsia"/>
          <w:sz w:val="28"/>
          <w:szCs w:val="28"/>
        </w:rPr>
        <w:t>幅为</w:t>
      </w:r>
      <w:r>
        <w:rPr>
          <w:rFonts w:ascii="仿宋_GB2312" w:eastAsia="仿宋_GB2312" w:hAnsi="仿宋_GB2312" w:cs="仿宋_GB2312" w:hint="eastAsia"/>
          <w:sz w:val="28"/>
          <w:szCs w:val="28"/>
        </w:rPr>
        <w:t>18.49</w:t>
      </w:r>
      <w:r>
        <w:rPr>
          <w:rFonts w:ascii="仿宋_GB2312" w:eastAsia="仿宋_GB2312" w:hAnsi="仿宋_GB2312" w:cs="仿宋_GB2312"/>
          <w:sz w:val="28"/>
          <w:szCs w:val="28"/>
        </w:rPr>
        <w:t>%</w:t>
      </w:r>
      <w:r>
        <w:rPr>
          <w:rFonts w:ascii="仿宋_GB2312" w:eastAsia="仿宋_GB2312" w:hAnsi="仿宋_GB2312" w:cs="仿宋_GB2312" w:hint="eastAsia"/>
          <w:sz w:val="28"/>
          <w:szCs w:val="28"/>
        </w:rPr>
        <w:t>，主要原因是</w:t>
      </w:r>
      <w:r>
        <w:rPr>
          <w:rFonts w:ascii="仿宋_GB2312" w:eastAsia="仿宋_GB2312" w:hAnsi="仿宋_GB2312" w:cs="仿宋_GB2312" w:hint="eastAsia"/>
          <w:sz w:val="28"/>
          <w:szCs w:val="28"/>
        </w:rPr>
        <w:t>年内建设项目多已完工，大批工程款已在</w:t>
      </w:r>
      <w:r>
        <w:rPr>
          <w:rFonts w:ascii="仿宋_GB2312" w:eastAsia="仿宋_GB2312" w:hAnsi="仿宋_GB2312" w:cs="仿宋_GB2312" w:hint="eastAsia"/>
          <w:sz w:val="28"/>
          <w:szCs w:val="28"/>
        </w:rPr>
        <w:t>2016</w:t>
      </w:r>
      <w:r>
        <w:rPr>
          <w:rFonts w:ascii="仿宋_GB2312" w:eastAsia="仿宋_GB2312" w:hAnsi="仿宋_GB2312" w:cs="仿宋_GB2312" w:hint="eastAsia"/>
          <w:sz w:val="28"/>
          <w:szCs w:val="28"/>
        </w:rPr>
        <w:t>年内支付，只有</w:t>
      </w:r>
      <w:r>
        <w:rPr>
          <w:rFonts w:ascii="仿宋_GB2312" w:eastAsia="仿宋_GB2312" w:hAnsi="仿宋_GB2312" w:cs="仿宋_GB2312" w:hint="eastAsia"/>
          <w:sz w:val="28"/>
          <w:szCs w:val="28"/>
        </w:rPr>
        <w:t>政府性基金预算</w:t>
      </w:r>
      <w:r>
        <w:rPr>
          <w:rFonts w:ascii="仿宋_GB2312" w:eastAsia="仿宋_GB2312" w:hAnsi="仿宋_GB2312" w:cs="仿宋_GB2312" w:hint="eastAsia"/>
          <w:sz w:val="28"/>
          <w:szCs w:val="28"/>
        </w:rPr>
        <w:t>财政拨款收入，</w:t>
      </w:r>
      <w:r>
        <w:rPr>
          <w:rFonts w:ascii="仿宋_GB2312" w:eastAsia="仿宋_GB2312" w:hAnsi="仿宋_GB2312" w:cs="仿宋_GB2312" w:hint="eastAsia"/>
          <w:sz w:val="28"/>
          <w:szCs w:val="28"/>
        </w:rPr>
        <w:t>用于支付往年建设项目工程款尾款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用于支付增加的人员经费的</w:t>
      </w:r>
      <w:r>
        <w:rPr>
          <w:rFonts w:ascii="仿宋_GB2312" w:eastAsia="仿宋_GB2312" w:hAnsi="仿宋_GB2312" w:cs="仿宋_GB2312" w:hint="eastAsia"/>
          <w:sz w:val="28"/>
          <w:szCs w:val="28"/>
        </w:rPr>
        <w:t>财政拨款收入增</w:t>
      </w:r>
      <w:r>
        <w:rPr>
          <w:rFonts w:ascii="仿宋_GB2312" w:eastAsia="仿宋_GB2312" w:hAnsi="仿宋_GB2312" w:cs="仿宋_GB2312" w:hint="eastAsia"/>
          <w:sz w:val="28"/>
          <w:szCs w:val="28"/>
        </w:rPr>
        <w:t>幅远低于往年建设项目投资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F6146D" w:rsidRDefault="00281B5F">
      <w:pPr>
        <w:widowControl/>
        <w:adjustRightInd w:val="0"/>
        <w:snapToGrid w:val="0"/>
        <w:spacing w:line="480" w:lineRule="exact"/>
        <w:ind w:firstLine="6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2017</w:t>
      </w:r>
      <w:r>
        <w:rPr>
          <w:rFonts w:ascii="仿宋_GB2312" w:eastAsia="仿宋_GB2312" w:hAnsi="仿宋_GB2312" w:cs="仿宋_GB2312" w:hint="eastAsia"/>
          <w:sz w:val="28"/>
          <w:szCs w:val="28"/>
        </w:rPr>
        <w:t>年年末结转和结余为</w:t>
      </w:r>
      <w:r>
        <w:rPr>
          <w:rFonts w:ascii="仿宋_GB2312" w:eastAsia="仿宋_GB2312" w:hAnsi="仿宋_GB2312" w:cs="仿宋_GB2312" w:hint="eastAsia"/>
          <w:sz w:val="28"/>
          <w:szCs w:val="28"/>
        </w:rPr>
        <w:t>29.71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</w:t>
      </w:r>
      <w:r>
        <w:rPr>
          <w:rFonts w:ascii="仿宋_GB2312" w:eastAsia="仿宋_GB2312" w:hAnsi="仿宋_GB2312" w:cs="仿宋_GB2312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sz w:val="28"/>
          <w:szCs w:val="28"/>
        </w:rPr>
        <w:t>较上年度减少</w:t>
      </w:r>
      <w:r>
        <w:rPr>
          <w:rFonts w:ascii="仿宋_GB2312" w:eastAsia="仿宋_GB2312" w:hAnsi="仿宋_GB2312" w:cs="仿宋_GB2312" w:hint="eastAsia"/>
          <w:sz w:val="28"/>
          <w:szCs w:val="28"/>
        </w:rPr>
        <w:t>84.76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</w:t>
      </w:r>
      <w:r>
        <w:rPr>
          <w:rFonts w:ascii="仿宋_GB2312" w:eastAsia="仿宋_GB2312" w:hAnsi="仿宋_GB2312" w:cs="仿宋_GB2312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sz w:val="28"/>
          <w:szCs w:val="28"/>
        </w:rPr>
        <w:t>减幅为</w:t>
      </w:r>
      <w:r>
        <w:rPr>
          <w:rFonts w:ascii="仿宋_GB2312" w:eastAsia="仿宋_GB2312" w:hAnsi="仿宋_GB2312" w:cs="仿宋_GB2312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4.04</w:t>
      </w:r>
      <w:r>
        <w:rPr>
          <w:rFonts w:ascii="仿宋_GB2312" w:eastAsia="仿宋_GB2312" w:hAnsi="仿宋_GB2312" w:cs="仿宋_GB2312"/>
          <w:sz w:val="28"/>
          <w:szCs w:val="28"/>
        </w:rPr>
        <w:t>%,</w:t>
      </w:r>
      <w:r>
        <w:rPr>
          <w:rFonts w:ascii="仿宋_GB2312" w:eastAsia="仿宋_GB2312" w:hAnsi="仿宋_GB2312" w:cs="仿宋_GB2312" w:hint="eastAsia"/>
          <w:sz w:val="28"/>
          <w:szCs w:val="28"/>
        </w:rPr>
        <w:t>主要是支出了</w:t>
      </w:r>
      <w:r>
        <w:rPr>
          <w:rFonts w:ascii="仿宋_GB2312" w:eastAsia="仿宋_GB2312" w:hAnsi="仿宋_GB2312" w:cs="仿宋_GB2312" w:hint="eastAsia"/>
          <w:sz w:val="28"/>
          <w:szCs w:val="28"/>
        </w:rPr>
        <w:t>往年建设项目结转资金和</w:t>
      </w:r>
      <w:r>
        <w:rPr>
          <w:rFonts w:ascii="仿宋_GB2312" w:eastAsia="仿宋_GB2312" w:hAnsi="仿宋_GB2312" w:cs="仿宋_GB2312" w:hint="eastAsia"/>
          <w:sz w:val="28"/>
          <w:szCs w:val="28"/>
        </w:rPr>
        <w:t>上年度的结余的正常公用经费、其他对个人和家庭的补助和住房公积金等基本支出。</w:t>
      </w:r>
    </w:p>
    <w:p w:rsidR="00F6146D" w:rsidRDefault="00281B5F">
      <w:pPr>
        <w:widowControl/>
        <w:numPr>
          <w:ilvl w:val="0"/>
          <w:numId w:val="3"/>
        </w:numPr>
        <w:adjustRightInd w:val="0"/>
        <w:snapToGrid w:val="0"/>
        <w:spacing w:line="480" w:lineRule="exact"/>
        <w:jc w:val="left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收入决算情况说明</w:t>
      </w:r>
    </w:p>
    <w:p w:rsidR="00F6146D" w:rsidRDefault="00281B5F">
      <w:pPr>
        <w:widowControl/>
        <w:adjustRightInd w:val="0"/>
        <w:snapToGrid w:val="0"/>
        <w:spacing w:line="480" w:lineRule="exact"/>
        <w:ind w:firstLine="6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2017</w:t>
      </w:r>
      <w:r>
        <w:rPr>
          <w:rFonts w:ascii="仿宋_GB2312" w:eastAsia="仿宋_GB2312" w:hAnsi="仿宋_GB2312" w:cs="仿宋_GB2312" w:hint="eastAsia"/>
          <w:sz w:val="28"/>
          <w:szCs w:val="28"/>
        </w:rPr>
        <w:t>年度财政拨款收入决算为</w:t>
      </w:r>
      <w:r>
        <w:rPr>
          <w:rFonts w:ascii="仿宋_GB2312" w:eastAsia="仿宋_GB2312" w:hAnsi="仿宋_GB2312" w:cs="仿宋_GB2312" w:hint="eastAsia"/>
          <w:sz w:val="28"/>
          <w:szCs w:val="28"/>
        </w:rPr>
        <w:t>807.46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万元，年初预算财政拨款收入为</w:t>
      </w:r>
      <w:r>
        <w:rPr>
          <w:rFonts w:ascii="仿宋_GB2312" w:eastAsia="仿宋_GB2312" w:hAnsi="仿宋_GB2312" w:cs="仿宋_GB2312" w:hint="eastAsia"/>
          <w:sz w:val="28"/>
          <w:szCs w:val="28"/>
        </w:rPr>
        <w:t>639.11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万元，增加了</w:t>
      </w:r>
      <w:r>
        <w:rPr>
          <w:rFonts w:ascii="仿宋_GB2312" w:eastAsia="仿宋_GB2312" w:hAnsi="仿宋_GB2312" w:cs="仿宋_GB2312" w:hint="eastAsia"/>
          <w:sz w:val="28"/>
          <w:szCs w:val="28"/>
        </w:rPr>
        <w:t>168.35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万元，增幅为</w:t>
      </w:r>
      <w:r>
        <w:rPr>
          <w:rFonts w:ascii="仿宋_GB2312" w:eastAsia="仿宋_GB2312" w:hAnsi="仿宋_GB2312" w:cs="仿宋_GB2312" w:hint="eastAsia"/>
          <w:sz w:val="28"/>
          <w:szCs w:val="28"/>
        </w:rPr>
        <w:t>26.34</w:t>
      </w:r>
      <w:r>
        <w:rPr>
          <w:rFonts w:ascii="仿宋_GB2312" w:eastAsia="仿宋_GB2312" w:hAnsi="仿宋_GB2312" w:cs="仿宋_GB2312"/>
          <w:sz w:val="28"/>
          <w:szCs w:val="28"/>
        </w:rPr>
        <w:t>%</w:t>
      </w:r>
      <w:r>
        <w:rPr>
          <w:rFonts w:ascii="仿宋_GB2312" w:eastAsia="仿宋_GB2312" w:hAnsi="仿宋_GB2312" w:cs="仿宋_GB2312" w:hint="eastAsia"/>
          <w:sz w:val="28"/>
          <w:szCs w:val="28"/>
        </w:rPr>
        <w:t>，主要是人员经费增加和项目</w:t>
      </w:r>
      <w:r>
        <w:rPr>
          <w:rFonts w:ascii="仿宋_GB2312" w:eastAsia="仿宋_GB2312" w:hAnsi="仿宋_GB2312" w:cs="仿宋_GB2312" w:hint="eastAsia"/>
          <w:sz w:val="28"/>
          <w:szCs w:val="28"/>
        </w:rPr>
        <w:t>建设</w:t>
      </w:r>
      <w:r>
        <w:rPr>
          <w:rFonts w:ascii="仿宋_GB2312" w:eastAsia="仿宋_GB2312" w:hAnsi="仿宋_GB2312" w:cs="仿宋_GB2312" w:hint="eastAsia"/>
          <w:sz w:val="28"/>
          <w:szCs w:val="28"/>
        </w:rPr>
        <w:t>经费</w:t>
      </w:r>
      <w:r>
        <w:rPr>
          <w:rFonts w:ascii="仿宋_GB2312" w:eastAsia="仿宋_GB2312" w:hAnsi="仿宋_GB2312" w:cs="仿宋_GB2312" w:hint="eastAsia"/>
          <w:sz w:val="28"/>
          <w:szCs w:val="28"/>
        </w:rPr>
        <w:t>结转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F6146D" w:rsidRDefault="00281B5F">
      <w:pPr>
        <w:widowControl/>
        <w:adjustRightInd w:val="0"/>
        <w:snapToGrid w:val="0"/>
        <w:spacing w:line="480" w:lineRule="exact"/>
        <w:ind w:firstLine="640"/>
        <w:jc w:val="left"/>
        <w:rPr>
          <w:rFonts w:ascii="??" w:eastAsia="Times New Roman" w:hAnsi="??" w:cs="??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2017</w:t>
      </w:r>
      <w:r>
        <w:rPr>
          <w:rFonts w:ascii="仿宋_GB2312" w:eastAsia="仿宋_GB2312" w:hAnsi="仿宋_GB2312" w:cs="仿宋_GB2312" w:hint="eastAsia"/>
          <w:sz w:val="28"/>
          <w:szCs w:val="28"/>
        </w:rPr>
        <w:t>年度财政拨款收入决算为</w:t>
      </w:r>
      <w:r>
        <w:rPr>
          <w:rFonts w:ascii="仿宋_GB2312" w:eastAsia="仿宋_GB2312" w:hAnsi="仿宋_GB2312" w:cs="仿宋_GB2312" w:hint="eastAsia"/>
          <w:sz w:val="28"/>
          <w:szCs w:val="28"/>
        </w:rPr>
        <w:t>807.46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</w:t>
      </w:r>
      <w:r>
        <w:rPr>
          <w:rFonts w:ascii="仿宋_GB2312" w:eastAsia="仿宋_GB2312" w:hAnsi="仿宋_GB2312" w:cs="仿宋_GB2312"/>
          <w:sz w:val="28"/>
          <w:szCs w:val="28"/>
        </w:rPr>
        <w:t>2016</w:t>
      </w:r>
      <w:r>
        <w:rPr>
          <w:rFonts w:ascii="仿宋_GB2312" w:eastAsia="仿宋_GB2312" w:hAnsi="仿宋_GB2312" w:cs="仿宋_GB2312" w:hint="eastAsia"/>
          <w:sz w:val="28"/>
          <w:szCs w:val="28"/>
        </w:rPr>
        <w:t>年度财政拨款收入决算为</w:t>
      </w:r>
      <w:r>
        <w:rPr>
          <w:rFonts w:ascii="仿宋_GB2312" w:eastAsia="仿宋_GB2312" w:hAnsi="仿宋_GB2312" w:cs="仿宋_GB2312" w:hint="eastAsia"/>
          <w:sz w:val="28"/>
          <w:szCs w:val="28"/>
        </w:rPr>
        <w:t>784.1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万元，增加了</w:t>
      </w:r>
      <w:r>
        <w:rPr>
          <w:rFonts w:ascii="仿宋_GB2312" w:eastAsia="仿宋_GB2312" w:hAnsi="仿宋_GB2312" w:cs="仿宋_GB2312" w:hint="eastAsia"/>
          <w:sz w:val="28"/>
          <w:szCs w:val="28"/>
        </w:rPr>
        <w:t>23.26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万元，增幅为</w:t>
      </w:r>
      <w:r>
        <w:rPr>
          <w:rFonts w:ascii="仿宋_GB2312" w:eastAsia="仿宋_GB2312" w:hAnsi="仿宋_GB2312" w:cs="仿宋_GB2312" w:hint="eastAsia"/>
          <w:sz w:val="28"/>
          <w:szCs w:val="28"/>
        </w:rPr>
        <w:t>2.98</w:t>
      </w:r>
      <w:r>
        <w:rPr>
          <w:rFonts w:ascii="仿宋_GB2312" w:eastAsia="仿宋_GB2312" w:hAnsi="仿宋_GB2312" w:cs="仿宋_GB2312"/>
          <w:sz w:val="28"/>
          <w:szCs w:val="28"/>
        </w:rPr>
        <w:t>%</w:t>
      </w:r>
      <w:r>
        <w:rPr>
          <w:rFonts w:ascii="仿宋_GB2312" w:eastAsia="仿宋_GB2312" w:hAnsi="仿宋_GB2312" w:cs="仿宋_GB2312" w:hint="eastAsia"/>
          <w:sz w:val="28"/>
          <w:szCs w:val="28"/>
        </w:rPr>
        <w:t>，主要是人员经费和项目</w:t>
      </w:r>
      <w:r>
        <w:rPr>
          <w:rFonts w:ascii="仿宋_GB2312" w:eastAsia="仿宋_GB2312" w:hAnsi="仿宋_GB2312" w:cs="仿宋_GB2312" w:hint="eastAsia"/>
          <w:sz w:val="28"/>
          <w:szCs w:val="28"/>
        </w:rPr>
        <w:t>建设</w:t>
      </w:r>
      <w:r>
        <w:rPr>
          <w:rFonts w:ascii="仿宋_GB2312" w:eastAsia="仿宋_GB2312" w:hAnsi="仿宋_GB2312" w:cs="仿宋_GB2312" w:hint="eastAsia"/>
          <w:sz w:val="28"/>
          <w:szCs w:val="28"/>
        </w:rPr>
        <w:t>经费增加。</w:t>
      </w:r>
    </w:p>
    <w:p w:rsidR="00F6146D" w:rsidRDefault="00281B5F">
      <w:pPr>
        <w:widowControl/>
        <w:numPr>
          <w:ilvl w:val="0"/>
          <w:numId w:val="3"/>
        </w:numPr>
        <w:adjustRightInd w:val="0"/>
        <w:snapToGrid w:val="0"/>
        <w:spacing w:line="480" w:lineRule="exact"/>
        <w:jc w:val="left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支出决算情况说明</w:t>
      </w:r>
    </w:p>
    <w:p w:rsidR="00F6146D" w:rsidRDefault="00281B5F">
      <w:pPr>
        <w:widowControl/>
        <w:adjustRightInd w:val="0"/>
        <w:snapToGrid w:val="0"/>
        <w:spacing w:line="480" w:lineRule="exact"/>
        <w:ind w:firstLine="6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2017</w:t>
      </w:r>
      <w:r>
        <w:rPr>
          <w:rFonts w:ascii="仿宋_GB2312" w:eastAsia="仿宋_GB2312" w:hAnsi="仿宋_GB2312" w:cs="仿宋_GB2312" w:hint="eastAsia"/>
          <w:sz w:val="28"/>
          <w:szCs w:val="28"/>
        </w:rPr>
        <w:t>年度财政拨款支出决算为</w:t>
      </w:r>
      <w:r>
        <w:rPr>
          <w:rFonts w:ascii="仿宋_GB2312" w:eastAsia="仿宋_GB2312" w:hAnsi="仿宋_GB2312" w:cs="仿宋_GB2312" w:hint="eastAsia"/>
          <w:sz w:val="28"/>
          <w:szCs w:val="28"/>
        </w:rPr>
        <w:t>892.2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万元，年初预算财政拨款支出为</w:t>
      </w:r>
      <w:r>
        <w:rPr>
          <w:rFonts w:ascii="仿宋_GB2312" w:eastAsia="仿宋_GB2312" w:hAnsi="仿宋_GB2312" w:cs="仿宋_GB2312" w:hint="eastAsia"/>
          <w:sz w:val="28"/>
          <w:szCs w:val="28"/>
        </w:rPr>
        <w:t>639.11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万元，增加了</w:t>
      </w:r>
      <w:r>
        <w:rPr>
          <w:rFonts w:ascii="仿宋_GB2312" w:eastAsia="仿宋_GB2312" w:hAnsi="仿宋_GB2312" w:cs="仿宋_GB2312" w:hint="eastAsia"/>
          <w:sz w:val="28"/>
          <w:szCs w:val="28"/>
        </w:rPr>
        <w:t>253.09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万元，增幅为</w:t>
      </w:r>
      <w:r>
        <w:rPr>
          <w:rFonts w:ascii="仿宋_GB2312" w:eastAsia="仿宋_GB2312" w:hAnsi="仿宋_GB2312" w:cs="仿宋_GB2312" w:hint="eastAsia"/>
          <w:sz w:val="28"/>
          <w:szCs w:val="28"/>
        </w:rPr>
        <w:t>39.60</w:t>
      </w:r>
      <w:r>
        <w:rPr>
          <w:rFonts w:ascii="仿宋_GB2312" w:eastAsia="仿宋_GB2312" w:hAnsi="仿宋_GB2312" w:cs="仿宋_GB2312"/>
          <w:sz w:val="28"/>
          <w:szCs w:val="28"/>
        </w:rPr>
        <w:t>%</w:t>
      </w:r>
      <w:r>
        <w:rPr>
          <w:rFonts w:ascii="仿宋_GB2312" w:eastAsia="仿宋_GB2312" w:hAnsi="仿宋_GB2312" w:cs="仿宋_GB2312" w:hint="eastAsia"/>
          <w:sz w:val="28"/>
          <w:szCs w:val="28"/>
        </w:rPr>
        <w:t>，主要是人员经费和项目</w:t>
      </w:r>
      <w:r>
        <w:rPr>
          <w:rFonts w:ascii="仿宋_GB2312" w:eastAsia="仿宋_GB2312" w:hAnsi="仿宋_GB2312" w:cs="仿宋_GB2312" w:hint="eastAsia"/>
          <w:sz w:val="28"/>
          <w:szCs w:val="28"/>
        </w:rPr>
        <w:t>建设</w:t>
      </w:r>
      <w:r>
        <w:rPr>
          <w:rFonts w:ascii="仿宋_GB2312" w:eastAsia="仿宋_GB2312" w:hAnsi="仿宋_GB2312" w:cs="仿宋_GB2312" w:hint="eastAsia"/>
          <w:sz w:val="28"/>
          <w:szCs w:val="28"/>
        </w:rPr>
        <w:t>经费增加。</w:t>
      </w:r>
    </w:p>
    <w:p w:rsidR="00F6146D" w:rsidRDefault="00281B5F">
      <w:pPr>
        <w:widowControl/>
        <w:adjustRightInd w:val="0"/>
        <w:snapToGrid w:val="0"/>
        <w:spacing w:line="480" w:lineRule="exact"/>
        <w:ind w:firstLine="6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2017</w:t>
      </w:r>
      <w:r>
        <w:rPr>
          <w:rFonts w:ascii="仿宋_GB2312" w:eastAsia="仿宋_GB2312" w:hAnsi="仿宋_GB2312" w:cs="仿宋_GB2312" w:hint="eastAsia"/>
          <w:sz w:val="28"/>
          <w:szCs w:val="28"/>
        </w:rPr>
        <w:t>年度财政拨款支出决算为</w:t>
      </w:r>
      <w:r>
        <w:rPr>
          <w:rFonts w:ascii="仿宋_GB2312" w:eastAsia="仿宋_GB2312" w:hAnsi="仿宋_GB2312" w:cs="仿宋_GB2312" w:hint="eastAsia"/>
          <w:sz w:val="28"/>
          <w:szCs w:val="28"/>
        </w:rPr>
        <w:t>892.2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</w:t>
      </w:r>
      <w:r>
        <w:rPr>
          <w:rFonts w:ascii="仿宋_GB2312" w:eastAsia="仿宋_GB2312" w:hAnsi="仿宋_GB2312" w:cs="仿宋_GB2312"/>
          <w:sz w:val="28"/>
          <w:szCs w:val="28"/>
        </w:rPr>
        <w:t>2016</w:t>
      </w:r>
      <w:r>
        <w:rPr>
          <w:rFonts w:ascii="仿宋_GB2312" w:eastAsia="仿宋_GB2312" w:hAnsi="仿宋_GB2312" w:cs="仿宋_GB2312" w:hint="eastAsia"/>
          <w:sz w:val="28"/>
          <w:szCs w:val="28"/>
        </w:rPr>
        <w:t>年度财政拨款支出决算为</w:t>
      </w:r>
      <w:r>
        <w:rPr>
          <w:rFonts w:ascii="仿宋_GB2312" w:eastAsia="仿宋_GB2312" w:hAnsi="仿宋_GB2312" w:cs="仿宋_GB2312" w:hint="eastAsia"/>
          <w:sz w:val="28"/>
          <w:szCs w:val="28"/>
        </w:rPr>
        <w:t>751.33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万元，增加了</w:t>
      </w:r>
      <w:r>
        <w:rPr>
          <w:rFonts w:ascii="仿宋_GB2312" w:eastAsia="仿宋_GB2312" w:hAnsi="仿宋_GB2312" w:cs="仿宋_GB2312" w:hint="eastAsia"/>
          <w:sz w:val="28"/>
          <w:szCs w:val="28"/>
        </w:rPr>
        <w:t>140.87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万元，增幅为</w:t>
      </w: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8.75</w:t>
      </w:r>
      <w:r>
        <w:rPr>
          <w:rFonts w:ascii="仿宋_GB2312" w:eastAsia="仿宋_GB2312" w:hAnsi="仿宋_GB2312" w:cs="仿宋_GB2312"/>
          <w:sz w:val="28"/>
          <w:szCs w:val="28"/>
        </w:rPr>
        <w:t>%</w:t>
      </w:r>
      <w:r>
        <w:rPr>
          <w:rFonts w:ascii="仿宋_GB2312" w:eastAsia="仿宋_GB2312" w:hAnsi="仿宋_GB2312" w:cs="仿宋_GB2312" w:hint="eastAsia"/>
          <w:sz w:val="28"/>
          <w:szCs w:val="28"/>
        </w:rPr>
        <w:t>，主要是人员经费和项目经费增加。</w:t>
      </w:r>
    </w:p>
    <w:p w:rsidR="00F6146D" w:rsidRDefault="00281B5F">
      <w:pPr>
        <w:widowControl/>
        <w:adjustRightInd w:val="0"/>
        <w:snapToGrid w:val="0"/>
        <w:spacing w:line="480" w:lineRule="exact"/>
        <w:ind w:firstLine="6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2017</w:t>
      </w:r>
      <w:r>
        <w:rPr>
          <w:rFonts w:ascii="仿宋_GB2312" w:eastAsia="仿宋_GB2312" w:hAnsi="仿宋_GB2312" w:cs="仿宋_GB2312" w:hint="eastAsia"/>
          <w:sz w:val="28"/>
          <w:szCs w:val="28"/>
        </w:rPr>
        <w:t>年年初预算支出为</w:t>
      </w:r>
      <w:r>
        <w:rPr>
          <w:rFonts w:ascii="仿宋_GB2312" w:eastAsia="仿宋_GB2312" w:hAnsi="仿宋_GB2312" w:cs="仿宋_GB2312" w:hint="eastAsia"/>
          <w:sz w:val="28"/>
          <w:szCs w:val="28"/>
        </w:rPr>
        <w:t>639.11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万元，其中：基本支出</w:t>
      </w:r>
      <w:r>
        <w:rPr>
          <w:rFonts w:ascii="仿宋_GB2312" w:eastAsia="仿宋_GB2312" w:hAnsi="仿宋_GB2312" w:cs="仿宋_GB2312" w:hint="eastAsia"/>
          <w:sz w:val="28"/>
          <w:szCs w:val="28"/>
        </w:rPr>
        <w:t>555.38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万元，项目支出</w:t>
      </w:r>
      <w:r>
        <w:rPr>
          <w:rFonts w:ascii="仿宋_GB2312" w:eastAsia="仿宋_GB2312" w:hAnsi="仿宋_GB2312" w:cs="仿宋_GB2312" w:hint="eastAsia"/>
          <w:sz w:val="28"/>
          <w:szCs w:val="28"/>
        </w:rPr>
        <w:t>83.73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万元。</w:t>
      </w:r>
    </w:p>
    <w:p w:rsidR="00F6146D" w:rsidRDefault="00281B5F">
      <w:pPr>
        <w:widowControl/>
        <w:adjustRightInd w:val="0"/>
        <w:snapToGrid w:val="0"/>
        <w:spacing w:line="480" w:lineRule="exact"/>
        <w:ind w:firstLine="640"/>
        <w:jc w:val="left"/>
        <w:rPr>
          <w:rFonts w:ascii="??" w:eastAsia="Times New Roman" w:hAnsi="??" w:cs="??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lastRenderedPageBreak/>
        <w:t>2017</w:t>
      </w:r>
      <w:r>
        <w:rPr>
          <w:rFonts w:ascii="仿宋_GB2312" w:eastAsia="仿宋_GB2312" w:hAnsi="仿宋_GB2312" w:cs="仿宋_GB2312" w:hint="eastAsia"/>
          <w:sz w:val="28"/>
          <w:szCs w:val="28"/>
        </w:rPr>
        <w:t>年度总支出决算为</w:t>
      </w:r>
      <w:r>
        <w:rPr>
          <w:rFonts w:ascii="仿宋_GB2312" w:eastAsia="仿宋_GB2312" w:hAnsi="仿宋_GB2312" w:cs="仿宋_GB2312" w:hint="eastAsia"/>
          <w:sz w:val="28"/>
          <w:szCs w:val="28"/>
        </w:rPr>
        <w:t>892.2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万元，支出决算按照功能分类情况：教育支出</w:t>
      </w:r>
      <w:r>
        <w:rPr>
          <w:rFonts w:ascii="仿宋_GB2312" w:eastAsia="仿宋_GB2312" w:hAnsi="仿宋_GB2312" w:cs="仿宋_GB2312" w:hint="eastAsia"/>
          <w:sz w:val="28"/>
          <w:szCs w:val="28"/>
        </w:rPr>
        <w:t>836.6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万元，社会保障和就业支出</w:t>
      </w:r>
      <w:r>
        <w:rPr>
          <w:rFonts w:ascii="仿宋_GB2312" w:eastAsia="仿宋_GB2312" w:hAnsi="仿宋_GB2312" w:cs="仿宋_GB2312" w:hint="eastAsia"/>
          <w:sz w:val="28"/>
          <w:szCs w:val="28"/>
        </w:rPr>
        <w:t>6.18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</w:t>
      </w:r>
      <w:r>
        <w:rPr>
          <w:rFonts w:ascii="仿宋_GB2312" w:eastAsia="仿宋_GB2312" w:hAnsi="仿宋_GB2312" w:cs="仿宋_GB2312" w:hint="eastAsia"/>
          <w:sz w:val="28"/>
          <w:szCs w:val="28"/>
        </w:rPr>
        <w:t>城乡社区支出</w:t>
      </w:r>
      <w:r>
        <w:rPr>
          <w:rFonts w:ascii="仿宋_GB2312" w:eastAsia="仿宋_GB2312" w:hAnsi="仿宋_GB2312" w:cs="仿宋_GB2312" w:hint="eastAsia"/>
          <w:sz w:val="28"/>
          <w:szCs w:val="28"/>
        </w:rPr>
        <w:t>49.43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万元。按照支出性质情况：基本支出</w:t>
      </w:r>
      <w:r>
        <w:rPr>
          <w:rFonts w:ascii="仿宋_GB2312" w:eastAsia="仿宋_GB2312" w:hAnsi="仿宋_GB2312" w:cs="仿宋_GB2312" w:hint="eastAsia"/>
          <w:sz w:val="28"/>
          <w:szCs w:val="28"/>
        </w:rPr>
        <w:t>742.15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万元，项目支出</w:t>
      </w:r>
      <w:r>
        <w:rPr>
          <w:rFonts w:ascii="仿宋_GB2312" w:eastAsia="仿宋_GB2312" w:hAnsi="仿宋_GB2312" w:cs="仿宋_GB2312" w:hint="eastAsia"/>
          <w:sz w:val="28"/>
          <w:szCs w:val="28"/>
        </w:rPr>
        <w:t>150.05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万元。</w:t>
      </w:r>
    </w:p>
    <w:p w:rsidR="00F6146D" w:rsidRDefault="00281B5F">
      <w:pPr>
        <w:widowControl/>
        <w:numPr>
          <w:ilvl w:val="0"/>
          <w:numId w:val="3"/>
        </w:numPr>
        <w:adjustRightInd w:val="0"/>
        <w:snapToGrid w:val="0"/>
        <w:spacing w:line="480" w:lineRule="exact"/>
        <w:jc w:val="left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财政拨款收入支出总体情况说明</w:t>
      </w:r>
    </w:p>
    <w:p w:rsidR="00F6146D" w:rsidRDefault="00281B5F">
      <w:pPr>
        <w:widowControl/>
        <w:adjustRightInd w:val="0"/>
        <w:snapToGrid w:val="0"/>
        <w:spacing w:line="480" w:lineRule="exact"/>
        <w:ind w:firstLine="6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2017</w:t>
      </w:r>
      <w:r>
        <w:rPr>
          <w:rFonts w:ascii="仿宋_GB2312" w:eastAsia="仿宋_GB2312" w:hAnsi="仿宋_GB2312" w:cs="仿宋_GB2312" w:hint="eastAsia"/>
          <w:sz w:val="28"/>
          <w:szCs w:val="28"/>
        </w:rPr>
        <w:t>年度财政拨款收入预算安排为</w:t>
      </w:r>
      <w:r>
        <w:rPr>
          <w:rFonts w:ascii="仿宋_GB2312" w:eastAsia="仿宋_GB2312" w:hAnsi="仿宋_GB2312" w:cs="仿宋_GB2312" w:hint="eastAsia"/>
          <w:sz w:val="28"/>
          <w:szCs w:val="28"/>
        </w:rPr>
        <w:t>639.11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万元，财政拨款预算支出</w:t>
      </w:r>
      <w:r>
        <w:rPr>
          <w:rFonts w:ascii="仿宋_GB2312" w:eastAsia="仿宋_GB2312" w:hAnsi="仿宋_GB2312" w:cs="仿宋_GB2312" w:hint="eastAsia"/>
          <w:sz w:val="28"/>
          <w:szCs w:val="28"/>
        </w:rPr>
        <w:t>639.11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万元，其中：基本支出</w:t>
      </w:r>
      <w:r>
        <w:rPr>
          <w:rFonts w:ascii="仿宋_GB2312" w:eastAsia="仿宋_GB2312" w:hAnsi="仿宋_GB2312" w:cs="仿宋_GB2312" w:hint="eastAsia"/>
          <w:sz w:val="28"/>
          <w:szCs w:val="28"/>
        </w:rPr>
        <w:t>555.38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万元，项目支出</w:t>
      </w:r>
      <w:r>
        <w:rPr>
          <w:rFonts w:ascii="仿宋_GB2312" w:eastAsia="仿宋_GB2312" w:hAnsi="仿宋_GB2312" w:cs="仿宋_GB2312" w:hint="eastAsia"/>
          <w:sz w:val="28"/>
          <w:szCs w:val="28"/>
        </w:rPr>
        <w:t>83.73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万元。</w:t>
      </w:r>
      <w:r>
        <w:rPr>
          <w:rFonts w:ascii="仿宋_GB2312" w:eastAsia="仿宋_GB2312" w:hAnsi="仿宋_GB2312" w:cs="仿宋_GB2312"/>
          <w:sz w:val="28"/>
          <w:szCs w:val="28"/>
        </w:rPr>
        <w:t>2017</w:t>
      </w:r>
      <w:r>
        <w:rPr>
          <w:rFonts w:ascii="仿宋_GB2312" w:eastAsia="仿宋_GB2312" w:hAnsi="仿宋_GB2312" w:cs="仿宋_GB2312" w:hint="eastAsia"/>
          <w:sz w:val="28"/>
          <w:szCs w:val="28"/>
        </w:rPr>
        <w:t>年度财政拨款预算安排支出增加了</w:t>
      </w:r>
      <w:r>
        <w:rPr>
          <w:rFonts w:ascii="仿宋_GB2312" w:eastAsia="仿宋_GB2312" w:hAnsi="仿宋_GB2312" w:cs="仿宋_GB2312" w:hint="eastAsia"/>
          <w:sz w:val="28"/>
          <w:szCs w:val="28"/>
        </w:rPr>
        <w:t>253.09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万元，增幅为</w:t>
      </w:r>
      <w:r>
        <w:rPr>
          <w:rFonts w:ascii="仿宋_GB2312" w:eastAsia="仿宋_GB2312" w:hAnsi="仿宋_GB2312" w:cs="仿宋_GB2312" w:hint="eastAsia"/>
          <w:sz w:val="28"/>
          <w:szCs w:val="28"/>
        </w:rPr>
        <w:t>39.60</w:t>
      </w:r>
      <w:r>
        <w:rPr>
          <w:rFonts w:ascii="仿宋_GB2312" w:eastAsia="仿宋_GB2312" w:hAnsi="仿宋_GB2312" w:cs="仿宋_GB2312"/>
          <w:sz w:val="28"/>
          <w:szCs w:val="28"/>
        </w:rPr>
        <w:t>%</w:t>
      </w:r>
      <w:r>
        <w:rPr>
          <w:rFonts w:ascii="仿宋_GB2312" w:eastAsia="仿宋_GB2312" w:hAnsi="仿宋_GB2312" w:cs="仿宋_GB2312" w:hint="eastAsia"/>
          <w:sz w:val="28"/>
          <w:szCs w:val="28"/>
        </w:rPr>
        <w:t>，主要是人员经费和项目</w:t>
      </w:r>
      <w:r>
        <w:rPr>
          <w:rFonts w:ascii="仿宋_GB2312" w:eastAsia="仿宋_GB2312" w:hAnsi="仿宋_GB2312" w:cs="仿宋_GB2312" w:hint="eastAsia"/>
          <w:sz w:val="28"/>
          <w:szCs w:val="28"/>
        </w:rPr>
        <w:t>建设</w:t>
      </w:r>
      <w:r>
        <w:rPr>
          <w:rFonts w:ascii="仿宋_GB2312" w:eastAsia="仿宋_GB2312" w:hAnsi="仿宋_GB2312" w:cs="仿宋_GB2312" w:hint="eastAsia"/>
          <w:sz w:val="28"/>
          <w:szCs w:val="28"/>
        </w:rPr>
        <w:t>经费</w:t>
      </w:r>
      <w:r>
        <w:rPr>
          <w:rFonts w:ascii="仿宋_GB2312" w:eastAsia="仿宋_GB2312" w:hAnsi="仿宋_GB2312" w:cs="仿宋_GB2312" w:hint="eastAsia"/>
          <w:sz w:val="28"/>
          <w:szCs w:val="28"/>
        </w:rPr>
        <w:t>支出</w:t>
      </w:r>
      <w:r>
        <w:rPr>
          <w:rFonts w:ascii="仿宋_GB2312" w:eastAsia="仿宋_GB2312" w:hAnsi="仿宋_GB2312" w:cs="仿宋_GB2312" w:hint="eastAsia"/>
          <w:sz w:val="28"/>
          <w:szCs w:val="28"/>
        </w:rPr>
        <w:t>增加。</w:t>
      </w:r>
    </w:p>
    <w:p w:rsidR="00F6146D" w:rsidRDefault="00281B5F">
      <w:pPr>
        <w:widowControl/>
        <w:adjustRightInd w:val="0"/>
        <w:snapToGrid w:val="0"/>
        <w:spacing w:line="480" w:lineRule="exact"/>
        <w:ind w:firstLine="6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、收入支出与预算对比分析</w:t>
      </w:r>
    </w:p>
    <w:p w:rsidR="00F6146D" w:rsidRDefault="00281B5F">
      <w:pPr>
        <w:widowControl/>
        <w:adjustRightInd w:val="0"/>
        <w:snapToGrid w:val="0"/>
        <w:spacing w:line="480" w:lineRule="exact"/>
        <w:ind w:firstLine="6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2017</w:t>
      </w:r>
      <w:r>
        <w:rPr>
          <w:rFonts w:ascii="仿宋_GB2312" w:eastAsia="仿宋_GB2312" w:hAnsi="仿宋_GB2312" w:cs="仿宋_GB2312" w:hint="eastAsia"/>
          <w:sz w:val="28"/>
          <w:szCs w:val="28"/>
        </w:rPr>
        <w:t>年度财政拨款收入决算为</w:t>
      </w:r>
      <w:r>
        <w:rPr>
          <w:rFonts w:ascii="仿宋_GB2312" w:eastAsia="仿宋_GB2312" w:hAnsi="仿宋_GB2312" w:cs="仿宋_GB2312" w:hint="eastAsia"/>
          <w:sz w:val="28"/>
          <w:szCs w:val="28"/>
        </w:rPr>
        <w:t>807.46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万元，年初预算财政拨款收入为</w:t>
      </w:r>
      <w:r>
        <w:rPr>
          <w:rFonts w:ascii="仿宋_GB2312" w:eastAsia="仿宋_GB2312" w:hAnsi="仿宋_GB2312" w:cs="仿宋_GB2312" w:hint="eastAsia"/>
          <w:sz w:val="28"/>
          <w:szCs w:val="28"/>
        </w:rPr>
        <w:t>639.11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万元，增加了</w:t>
      </w:r>
      <w:r>
        <w:rPr>
          <w:rFonts w:ascii="仿宋_GB2312" w:eastAsia="仿宋_GB2312" w:hAnsi="仿宋_GB2312" w:cs="仿宋_GB2312" w:hint="eastAsia"/>
          <w:sz w:val="28"/>
          <w:szCs w:val="28"/>
        </w:rPr>
        <w:t>168.35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万元，增幅为</w:t>
      </w:r>
      <w:r>
        <w:rPr>
          <w:rFonts w:ascii="仿宋_GB2312" w:eastAsia="仿宋_GB2312" w:hAnsi="仿宋_GB2312" w:cs="仿宋_GB2312" w:hint="eastAsia"/>
          <w:sz w:val="28"/>
          <w:szCs w:val="28"/>
        </w:rPr>
        <w:t>26.34</w:t>
      </w:r>
      <w:r>
        <w:rPr>
          <w:rFonts w:ascii="仿宋_GB2312" w:eastAsia="仿宋_GB2312" w:hAnsi="仿宋_GB2312" w:cs="仿宋_GB2312"/>
          <w:sz w:val="28"/>
          <w:szCs w:val="28"/>
        </w:rPr>
        <w:t>%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  <w:r>
        <w:rPr>
          <w:rFonts w:ascii="仿宋_GB2312" w:eastAsia="仿宋_GB2312" w:hAnsi="仿宋_GB2312" w:cs="仿宋_GB2312"/>
          <w:sz w:val="28"/>
          <w:szCs w:val="28"/>
        </w:rPr>
        <w:t>2017</w:t>
      </w:r>
      <w:r>
        <w:rPr>
          <w:rFonts w:ascii="仿宋_GB2312" w:eastAsia="仿宋_GB2312" w:hAnsi="仿宋_GB2312" w:cs="仿宋_GB2312" w:hint="eastAsia"/>
          <w:sz w:val="28"/>
          <w:szCs w:val="28"/>
        </w:rPr>
        <w:t>年度财政拨款收入决算为</w:t>
      </w:r>
      <w:r>
        <w:rPr>
          <w:rFonts w:ascii="仿宋_GB2312" w:eastAsia="仿宋_GB2312" w:hAnsi="仿宋_GB2312" w:cs="仿宋_GB2312" w:hint="eastAsia"/>
          <w:sz w:val="28"/>
          <w:szCs w:val="28"/>
        </w:rPr>
        <w:t>807.46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</w:t>
      </w:r>
      <w:r>
        <w:rPr>
          <w:rFonts w:ascii="仿宋_GB2312" w:eastAsia="仿宋_GB2312" w:hAnsi="仿宋_GB2312" w:cs="仿宋_GB2312"/>
          <w:sz w:val="28"/>
          <w:szCs w:val="28"/>
        </w:rPr>
        <w:t>2016</w:t>
      </w:r>
      <w:r>
        <w:rPr>
          <w:rFonts w:ascii="仿宋_GB2312" w:eastAsia="仿宋_GB2312" w:hAnsi="仿宋_GB2312" w:cs="仿宋_GB2312" w:hint="eastAsia"/>
          <w:sz w:val="28"/>
          <w:szCs w:val="28"/>
        </w:rPr>
        <w:t>年度财政拨款收入决算为</w:t>
      </w:r>
      <w:r>
        <w:rPr>
          <w:rFonts w:ascii="仿宋_GB2312" w:eastAsia="仿宋_GB2312" w:hAnsi="仿宋_GB2312" w:cs="仿宋_GB2312" w:hint="eastAsia"/>
          <w:sz w:val="28"/>
          <w:szCs w:val="28"/>
        </w:rPr>
        <w:t>784.10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万元，增加了</w:t>
      </w:r>
      <w:r>
        <w:rPr>
          <w:rFonts w:ascii="仿宋_GB2312" w:eastAsia="仿宋_GB2312" w:hAnsi="仿宋_GB2312" w:cs="仿宋_GB2312" w:hint="eastAsia"/>
          <w:sz w:val="28"/>
          <w:szCs w:val="28"/>
        </w:rPr>
        <w:t>23.26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万元，增幅为</w:t>
      </w:r>
      <w:r>
        <w:rPr>
          <w:rFonts w:ascii="仿宋_GB2312" w:eastAsia="仿宋_GB2312" w:hAnsi="仿宋_GB2312" w:cs="仿宋_GB2312" w:hint="eastAsia"/>
          <w:sz w:val="28"/>
          <w:szCs w:val="28"/>
        </w:rPr>
        <w:t>2.98</w:t>
      </w:r>
      <w:r>
        <w:rPr>
          <w:rFonts w:ascii="仿宋_GB2312" w:eastAsia="仿宋_GB2312" w:hAnsi="仿宋_GB2312" w:cs="仿宋_GB2312"/>
          <w:sz w:val="28"/>
          <w:szCs w:val="28"/>
        </w:rPr>
        <w:t>%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F6146D" w:rsidRDefault="00281B5F">
      <w:pPr>
        <w:widowControl/>
        <w:adjustRightInd w:val="0"/>
        <w:snapToGrid w:val="0"/>
        <w:spacing w:line="480" w:lineRule="exact"/>
        <w:ind w:firstLine="6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2017</w:t>
      </w:r>
      <w:r>
        <w:rPr>
          <w:rFonts w:ascii="仿宋_GB2312" w:eastAsia="仿宋_GB2312" w:hAnsi="仿宋_GB2312" w:cs="仿宋_GB2312" w:hint="eastAsia"/>
          <w:sz w:val="28"/>
          <w:szCs w:val="28"/>
        </w:rPr>
        <w:t>年度总支出决算为</w:t>
      </w:r>
      <w:r>
        <w:rPr>
          <w:rFonts w:ascii="仿宋_GB2312" w:eastAsia="仿宋_GB2312" w:hAnsi="仿宋_GB2312" w:cs="仿宋_GB2312" w:hint="eastAsia"/>
          <w:sz w:val="28"/>
          <w:szCs w:val="28"/>
        </w:rPr>
        <w:t>892.2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万元，支出决算按照功能分类情况：教育支出</w:t>
      </w:r>
      <w:r>
        <w:rPr>
          <w:rFonts w:ascii="仿宋_GB2312" w:eastAsia="仿宋_GB2312" w:hAnsi="仿宋_GB2312" w:cs="仿宋_GB2312" w:hint="eastAsia"/>
          <w:sz w:val="28"/>
          <w:szCs w:val="28"/>
        </w:rPr>
        <w:t>836.6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万元，社会保障和就业支出</w:t>
      </w:r>
      <w:r>
        <w:rPr>
          <w:rFonts w:ascii="仿宋_GB2312" w:eastAsia="仿宋_GB2312" w:hAnsi="仿宋_GB2312" w:cs="仿宋_GB2312" w:hint="eastAsia"/>
          <w:sz w:val="28"/>
          <w:szCs w:val="28"/>
        </w:rPr>
        <w:t>6.18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</w:t>
      </w:r>
      <w:r>
        <w:rPr>
          <w:rFonts w:ascii="仿宋_GB2312" w:eastAsia="仿宋_GB2312" w:hAnsi="仿宋_GB2312" w:cs="仿宋_GB2312" w:hint="eastAsia"/>
          <w:sz w:val="28"/>
          <w:szCs w:val="28"/>
        </w:rPr>
        <w:t>城乡社区支出</w:t>
      </w:r>
      <w:r>
        <w:rPr>
          <w:rFonts w:ascii="仿宋_GB2312" w:eastAsia="仿宋_GB2312" w:hAnsi="仿宋_GB2312" w:cs="仿宋_GB2312" w:hint="eastAsia"/>
          <w:sz w:val="28"/>
          <w:szCs w:val="28"/>
        </w:rPr>
        <w:t>49.43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万元。按照支出性质情况：基本支出</w:t>
      </w:r>
      <w:r>
        <w:rPr>
          <w:rFonts w:ascii="仿宋_GB2312" w:eastAsia="仿宋_GB2312" w:hAnsi="仿宋_GB2312" w:cs="仿宋_GB2312" w:hint="eastAsia"/>
          <w:sz w:val="28"/>
          <w:szCs w:val="28"/>
        </w:rPr>
        <w:t>742.15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万元，项目支出</w:t>
      </w:r>
      <w:r>
        <w:rPr>
          <w:rFonts w:ascii="仿宋_GB2312" w:eastAsia="仿宋_GB2312" w:hAnsi="仿宋_GB2312" w:cs="仿宋_GB2312" w:hint="eastAsia"/>
          <w:sz w:val="28"/>
          <w:szCs w:val="28"/>
        </w:rPr>
        <w:t>150.05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万元。按照经济分类情况：工资福利支出</w:t>
      </w:r>
      <w:r>
        <w:rPr>
          <w:rFonts w:ascii="仿宋_GB2312" w:eastAsia="仿宋_GB2312" w:hAnsi="仿宋_GB2312" w:cs="仿宋_GB2312" w:hint="eastAsia"/>
          <w:sz w:val="28"/>
          <w:szCs w:val="28"/>
        </w:rPr>
        <w:t>497.51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万元，商品和服务支出</w:t>
      </w:r>
      <w:r>
        <w:rPr>
          <w:rFonts w:ascii="仿宋_GB2312" w:eastAsia="仿宋_GB2312" w:hAnsi="仿宋_GB2312" w:cs="仿宋_GB2312" w:hint="eastAsia"/>
          <w:sz w:val="28"/>
          <w:szCs w:val="28"/>
        </w:rPr>
        <w:t>92.23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万元，对个人和家庭的补助支出</w:t>
      </w:r>
      <w:r>
        <w:rPr>
          <w:rFonts w:ascii="仿宋_GB2312" w:eastAsia="仿宋_GB2312" w:hAnsi="仿宋_GB2312" w:cs="仿宋_GB2312" w:hint="eastAsia"/>
          <w:sz w:val="28"/>
          <w:szCs w:val="28"/>
        </w:rPr>
        <w:t>152.41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</w:t>
      </w:r>
      <w:r>
        <w:rPr>
          <w:rFonts w:ascii="仿宋_GB2312" w:eastAsia="仿宋_GB2312" w:hAnsi="仿宋_GB2312" w:cs="仿宋_GB2312" w:hint="eastAsia"/>
          <w:sz w:val="28"/>
          <w:szCs w:val="28"/>
        </w:rPr>
        <w:t>政府性基金预算项目建设支出</w:t>
      </w:r>
      <w:r>
        <w:rPr>
          <w:rFonts w:ascii="仿宋_GB2312" w:eastAsia="仿宋_GB2312" w:hAnsi="仿宋_GB2312" w:cs="仿宋_GB2312" w:hint="eastAsia"/>
          <w:sz w:val="28"/>
          <w:szCs w:val="28"/>
        </w:rPr>
        <w:t>49.43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万元。</w:t>
      </w:r>
    </w:p>
    <w:p w:rsidR="00F6146D" w:rsidRDefault="00281B5F">
      <w:pPr>
        <w:widowControl/>
        <w:numPr>
          <w:ilvl w:val="0"/>
          <w:numId w:val="4"/>
        </w:numPr>
        <w:adjustRightInd w:val="0"/>
        <w:snapToGrid w:val="0"/>
        <w:spacing w:line="480" w:lineRule="exact"/>
        <w:ind w:firstLine="6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收入支出结构分析</w:t>
      </w:r>
    </w:p>
    <w:p w:rsidR="00F6146D" w:rsidRDefault="00281B5F">
      <w:pPr>
        <w:widowControl/>
        <w:adjustRightInd w:val="0"/>
        <w:snapToGrid w:val="0"/>
        <w:spacing w:line="480" w:lineRule="exact"/>
        <w:jc w:val="left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（</w:t>
      </w:r>
      <w:r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）</w:t>
      </w:r>
      <w:r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年度决算总收入为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807.46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万元，其中：一般公共预算收入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807.46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万元，占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100</w:t>
      </w:r>
      <w:r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  <w:t>%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。总收入较上年度增加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23.26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万元，增幅为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2.98</w:t>
      </w:r>
      <w:r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  <w:t>%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，主要是人员经费和事业收入增加。</w:t>
      </w:r>
    </w:p>
    <w:p w:rsidR="00F6146D" w:rsidRDefault="00281B5F">
      <w:pPr>
        <w:widowControl/>
        <w:adjustRightInd w:val="0"/>
        <w:snapToGrid w:val="0"/>
        <w:spacing w:line="480" w:lineRule="exact"/>
        <w:jc w:val="left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（</w:t>
      </w:r>
      <w:r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）</w:t>
      </w:r>
      <w:r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年度决算总支出为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892.2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万元，其中：基本支出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742.15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万元，占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83.18</w:t>
      </w:r>
      <w:r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  <w:t>%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；项目支出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150.05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万元，占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16.82</w:t>
      </w:r>
      <w:r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  <w:t>%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。</w:t>
      </w:r>
    </w:p>
    <w:p w:rsidR="00F6146D" w:rsidRDefault="00281B5F">
      <w:pPr>
        <w:widowControl/>
        <w:adjustRightInd w:val="0"/>
        <w:snapToGrid w:val="0"/>
        <w:spacing w:line="480" w:lineRule="exact"/>
        <w:jc w:val="left"/>
        <w:rPr>
          <w:rFonts w:ascii="??" w:eastAsia="Times New Roman" w:hAnsi="??" w:cs="??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（</w:t>
      </w:r>
      <w:r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）</w:t>
      </w:r>
      <w:r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年末结转和结余为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29.71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万元</w:t>
      </w:r>
      <w:r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  <w:t>,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较上年度减少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84.76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万元</w:t>
      </w:r>
      <w:r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  <w:t>,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减幅为</w:t>
      </w:r>
      <w:r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4.04</w:t>
      </w:r>
      <w:r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  <w:t>%,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主要是支出了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往年建设项目结转资金和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上年度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lastRenderedPageBreak/>
        <w:t>的结余的正常公用经费、其他对个人和家庭的补助和住房公积金等基本支出。</w:t>
      </w:r>
    </w:p>
    <w:p w:rsidR="00F6146D" w:rsidRDefault="00281B5F">
      <w:pPr>
        <w:widowControl/>
        <w:numPr>
          <w:ilvl w:val="0"/>
          <w:numId w:val="5"/>
        </w:numPr>
        <w:adjustRightInd w:val="0"/>
        <w:snapToGrid w:val="0"/>
        <w:spacing w:line="480" w:lineRule="exact"/>
        <w:jc w:val="left"/>
        <w:rPr>
          <w:rFonts w:ascii="新宋体" w:eastAsia="新宋体" w:hAnsi="新宋体" w:cs="新宋体"/>
          <w:color w:val="000000"/>
          <w:sz w:val="28"/>
          <w:szCs w:val="28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“三公”经费支出决算情况</w:t>
      </w:r>
    </w:p>
    <w:p w:rsidR="00F6146D" w:rsidRDefault="00281B5F">
      <w:pPr>
        <w:widowControl/>
        <w:numPr>
          <w:ilvl w:val="0"/>
          <w:numId w:val="6"/>
        </w:numPr>
        <w:adjustRightInd w:val="0"/>
        <w:snapToGrid w:val="0"/>
        <w:spacing w:line="480" w:lineRule="exact"/>
        <w:ind w:firstLine="640"/>
        <w:jc w:val="left"/>
        <w:rPr>
          <w:rFonts w:ascii="新宋体" w:eastAsia="新宋体" w:hAnsi="新宋体" w:cs="新宋体"/>
          <w:color w:val="000000"/>
          <w:sz w:val="28"/>
          <w:szCs w:val="28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“三公”经费与上年度对比分析</w:t>
      </w:r>
    </w:p>
    <w:p w:rsidR="00F6146D" w:rsidRDefault="00281B5F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 xml:space="preserve">                                        </w:t>
      </w: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金额单位：万元</w:t>
      </w:r>
    </w:p>
    <w:tbl>
      <w:tblPr>
        <w:tblStyle w:val="a6"/>
        <w:tblW w:w="8522" w:type="dxa"/>
        <w:jc w:val="center"/>
        <w:tblLayout w:type="fixed"/>
        <w:tblLook w:val="04A0"/>
      </w:tblPr>
      <w:tblGrid>
        <w:gridCol w:w="2994"/>
        <w:gridCol w:w="1485"/>
        <w:gridCol w:w="1455"/>
        <w:gridCol w:w="1335"/>
        <w:gridCol w:w="1253"/>
      </w:tblGrid>
      <w:tr w:rsidR="00F6146D">
        <w:trPr>
          <w:jc w:val="center"/>
        </w:trPr>
        <w:tc>
          <w:tcPr>
            <w:tcW w:w="2994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名称</w:t>
            </w:r>
          </w:p>
        </w:tc>
        <w:tc>
          <w:tcPr>
            <w:tcW w:w="1485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2016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年</w:t>
            </w:r>
          </w:p>
        </w:tc>
        <w:tc>
          <w:tcPr>
            <w:tcW w:w="1455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年</w:t>
            </w:r>
          </w:p>
        </w:tc>
        <w:tc>
          <w:tcPr>
            <w:tcW w:w="1335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增减额</w:t>
            </w:r>
          </w:p>
        </w:tc>
        <w:tc>
          <w:tcPr>
            <w:tcW w:w="1253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增减幅</w:t>
            </w:r>
          </w:p>
        </w:tc>
      </w:tr>
      <w:tr w:rsidR="00F6146D">
        <w:trPr>
          <w:jc w:val="center"/>
        </w:trPr>
        <w:tc>
          <w:tcPr>
            <w:tcW w:w="2994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因公出国（境）费</w:t>
            </w:r>
          </w:p>
        </w:tc>
        <w:tc>
          <w:tcPr>
            <w:tcW w:w="1485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</w:tr>
      <w:tr w:rsidR="00F6146D">
        <w:trPr>
          <w:jc w:val="center"/>
        </w:trPr>
        <w:tc>
          <w:tcPr>
            <w:tcW w:w="2994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</w:tr>
      <w:tr w:rsidR="00F6146D">
        <w:trPr>
          <w:jc w:val="center"/>
        </w:trPr>
        <w:tc>
          <w:tcPr>
            <w:tcW w:w="2994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其中：公务用车购置费</w:t>
            </w:r>
          </w:p>
        </w:tc>
        <w:tc>
          <w:tcPr>
            <w:tcW w:w="1485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F6146D">
        <w:trPr>
          <w:jc w:val="center"/>
        </w:trPr>
        <w:tc>
          <w:tcPr>
            <w:tcW w:w="2994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</w:tr>
      <w:tr w:rsidR="00F6146D">
        <w:trPr>
          <w:jc w:val="center"/>
        </w:trPr>
        <w:tc>
          <w:tcPr>
            <w:tcW w:w="2994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公务接待费</w:t>
            </w:r>
          </w:p>
        </w:tc>
        <w:tc>
          <w:tcPr>
            <w:tcW w:w="1485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</w:tr>
      <w:tr w:rsidR="00F6146D">
        <w:trPr>
          <w:jc w:val="center"/>
        </w:trPr>
        <w:tc>
          <w:tcPr>
            <w:tcW w:w="2994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1485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F6146D" w:rsidRDefault="00F6146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3" w:type="dxa"/>
            <w:vAlign w:val="center"/>
          </w:tcPr>
          <w:p w:rsidR="00F6146D" w:rsidRDefault="00F6146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F6146D" w:rsidRDefault="00281B5F">
      <w:pPr>
        <w:widowControl/>
        <w:numPr>
          <w:ilvl w:val="0"/>
          <w:numId w:val="6"/>
        </w:numPr>
        <w:adjustRightInd w:val="0"/>
        <w:snapToGrid w:val="0"/>
        <w:ind w:firstLine="64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“三公”经费支出预决算分析</w:t>
      </w:r>
    </w:p>
    <w:p w:rsidR="00F6146D" w:rsidRDefault="00281B5F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 xml:space="preserve">                                      </w:t>
      </w: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金额单位：万元</w:t>
      </w:r>
    </w:p>
    <w:tbl>
      <w:tblPr>
        <w:tblStyle w:val="a6"/>
        <w:tblW w:w="8522" w:type="dxa"/>
        <w:jc w:val="center"/>
        <w:tblLayout w:type="fixed"/>
        <w:tblLook w:val="04A0"/>
      </w:tblPr>
      <w:tblGrid>
        <w:gridCol w:w="2994"/>
        <w:gridCol w:w="1485"/>
        <w:gridCol w:w="1455"/>
        <w:gridCol w:w="1335"/>
        <w:gridCol w:w="1253"/>
      </w:tblGrid>
      <w:tr w:rsidR="00F6146D">
        <w:trPr>
          <w:jc w:val="center"/>
        </w:trPr>
        <w:tc>
          <w:tcPr>
            <w:tcW w:w="2994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名称</w:t>
            </w:r>
          </w:p>
        </w:tc>
        <w:tc>
          <w:tcPr>
            <w:tcW w:w="1485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预算</w:t>
            </w:r>
          </w:p>
        </w:tc>
        <w:tc>
          <w:tcPr>
            <w:tcW w:w="1455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决算</w:t>
            </w:r>
          </w:p>
        </w:tc>
        <w:tc>
          <w:tcPr>
            <w:tcW w:w="1335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增减额</w:t>
            </w:r>
          </w:p>
        </w:tc>
        <w:tc>
          <w:tcPr>
            <w:tcW w:w="1253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增减幅</w:t>
            </w:r>
          </w:p>
        </w:tc>
      </w:tr>
      <w:tr w:rsidR="00F6146D">
        <w:trPr>
          <w:jc w:val="center"/>
        </w:trPr>
        <w:tc>
          <w:tcPr>
            <w:tcW w:w="2994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因公出国（境）费</w:t>
            </w:r>
          </w:p>
        </w:tc>
        <w:tc>
          <w:tcPr>
            <w:tcW w:w="1485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</w:tr>
      <w:tr w:rsidR="00F6146D">
        <w:trPr>
          <w:jc w:val="center"/>
        </w:trPr>
        <w:tc>
          <w:tcPr>
            <w:tcW w:w="2994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</w:tr>
      <w:tr w:rsidR="00F6146D">
        <w:trPr>
          <w:jc w:val="center"/>
        </w:trPr>
        <w:tc>
          <w:tcPr>
            <w:tcW w:w="2994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其中：公务用车购置费</w:t>
            </w:r>
          </w:p>
        </w:tc>
        <w:tc>
          <w:tcPr>
            <w:tcW w:w="1485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F6146D">
        <w:trPr>
          <w:jc w:val="center"/>
        </w:trPr>
        <w:tc>
          <w:tcPr>
            <w:tcW w:w="2994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</w:tr>
      <w:tr w:rsidR="00F6146D">
        <w:trPr>
          <w:jc w:val="center"/>
        </w:trPr>
        <w:tc>
          <w:tcPr>
            <w:tcW w:w="2994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公务接待费</w:t>
            </w:r>
          </w:p>
        </w:tc>
        <w:tc>
          <w:tcPr>
            <w:tcW w:w="1485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</w:tr>
      <w:tr w:rsidR="00F6146D">
        <w:trPr>
          <w:jc w:val="center"/>
        </w:trPr>
        <w:tc>
          <w:tcPr>
            <w:tcW w:w="2994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1485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F6146D" w:rsidRDefault="00281B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F6146D" w:rsidRDefault="00F6146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3" w:type="dxa"/>
            <w:vAlign w:val="center"/>
          </w:tcPr>
          <w:p w:rsidR="00F6146D" w:rsidRDefault="00F6146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F6146D" w:rsidRDefault="00281B5F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年我单位一般公共预算财政拨款“三公”经费支出预算数为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 xml:space="preserve"> 0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万元，其中：因公出国（境）费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万元、公务用车购置及运行维护费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 xml:space="preserve"> 0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万元、公务接待费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万元。</w:t>
      </w:r>
    </w:p>
    <w:p w:rsidR="00F6146D" w:rsidRDefault="00281B5F">
      <w:pPr>
        <w:widowControl/>
        <w:adjustRightInd w:val="0"/>
        <w:snapToGrid w:val="0"/>
        <w:jc w:val="left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本单位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没有公务用车，也没有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因公出国（境）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活动，公务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接待人次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次，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也没有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因公出国（境）费和公务接待费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等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相关情况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本单位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2016-2017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两年度不存在三公经费支出情况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年我单位“三公”经费实际支出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 xml:space="preserve"> 0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万元，公务用车购置及运行维护费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万元、公务接待费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 xml:space="preserve"> 0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万元。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年没有“三公”经费支出的主要原因是严格落实中央八项规定，励行节约，严格审核和控制“三公”经费支出。</w:t>
      </w:r>
    </w:p>
    <w:p w:rsidR="00F6146D" w:rsidRDefault="00281B5F">
      <w:pPr>
        <w:pStyle w:val="a3"/>
        <w:widowControl/>
        <w:numPr>
          <w:ilvl w:val="0"/>
          <w:numId w:val="7"/>
        </w:numPr>
        <w:shd w:val="clear" w:color="auto" w:fill="FFFFFF"/>
        <w:spacing w:beforeAutospacing="0" w:afterAutospacing="0"/>
        <w:rPr>
          <w:rFonts w:ascii="新宋体" w:eastAsia="新宋体" w:hAnsi="新宋体" w:cs="新宋体"/>
          <w:color w:val="000000"/>
          <w:sz w:val="28"/>
          <w:szCs w:val="28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预算绩效管理工作开展情况说明</w:t>
      </w:r>
    </w:p>
    <w:p w:rsidR="00F6146D" w:rsidRDefault="00281B5F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（一）总体情况</w:t>
      </w:r>
    </w:p>
    <w:p w:rsidR="00F6146D" w:rsidRDefault="00281B5F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  <w:lastRenderedPageBreak/>
        <w:t>2017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年，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我单位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紧紧围绕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上级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政府和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财政部门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部署，预算安排各项资金，强力推进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教育教学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管理改革，扎实推进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素质教育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建设，加快构建覆盖城乡的公共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教育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服务体系，全力维护社会和谐稳定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健康发展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。</w:t>
      </w:r>
    </w:p>
    <w:p w:rsidR="00F6146D" w:rsidRDefault="00281B5F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（二）绩效自评开展情况及</w:t>
      </w:r>
      <w:r>
        <w:rPr>
          <w:rFonts w:ascii="仿宋_GB2312" w:eastAsia="仿宋_GB2312" w:hAnsi="仿宋_GB2312" w:cs="仿宋_GB2312" w:hint="eastAsia"/>
          <w:sz w:val="28"/>
          <w:szCs w:val="28"/>
        </w:rPr>
        <w:t>绩效目标的完成情况</w:t>
      </w:r>
    </w:p>
    <w:p w:rsidR="00F6146D" w:rsidRDefault="00281B5F" w:rsidP="00281B5F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我单位共组织对</w:t>
      </w:r>
      <w:r>
        <w:rPr>
          <w:rFonts w:ascii="仿宋_GB2312" w:eastAsia="仿宋_GB2312" w:hAnsi="仿宋_GB2312" w:cs="仿宋_GB2312"/>
          <w:sz w:val="28"/>
          <w:szCs w:val="28"/>
        </w:rPr>
        <w:t>201</w:t>
      </w: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年度预算项目进行了预算绩效评价</w:t>
      </w:r>
      <w:r>
        <w:rPr>
          <w:rFonts w:ascii="仿宋_GB2312" w:eastAsia="仿宋_GB2312" w:hAnsi="仿宋_GB2312" w:cs="仿宋_GB2312" w:hint="eastAsia"/>
          <w:spacing w:val="-81"/>
          <w:sz w:val="28"/>
          <w:szCs w:val="28"/>
        </w:rPr>
        <w:t>。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绩效</w:t>
      </w:r>
      <w:r>
        <w:rPr>
          <w:rFonts w:ascii="仿宋_GB2312" w:eastAsia="仿宋_GB2312" w:hAnsi="仿宋_GB2312" w:cs="仿宋_GB2312" w:hint="eastAsia"/>
          <w:sz w:val="28"/>
          <w:szCs w:val="28"/>
        </w:rPr>
        <w:t>评价结果</w:t>
      </w:r>
      <w:r>
        <w:rPr>
          <w:rFonts w:ascii="仿宋_GB2312" w:eastAsia="仿宋_GB2312" w:hAnsi="仿宋_GB2312" w:cs="仿宋_GB2312" w:hint="eastAsia"/>
          <w:spacing w:val="-40"/>
          <w:sz w:val="28"/>
          <w:szCs w:val="28"/>
        </w:rPr>
        <w:t>：</w:t>
      </w:r>
      <w:r>
        <w:rPr>
          <w:rFonts w:ascii="仿宋_GB2312" w:eastAsia="仿宋_GB2312" w:hAnsi="仿宋_GB2312" w:cs="仿宋_GB2312"/>
          <w:sz w:val="28"/>
          <w:szCs w:val="28"/>
        </w:rPr>
        <w:t>201</w:t>
      </w: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年度预算项目立项符合相关管理规定</w:t>
      </w:r>
      <w:r>
        <w:rPr>
          <w:rFonts w:ascii="仿宋_GB2312" w:eastAsia="仿宋_GB2312" w:hAnsi="仿宋_GB2312" w:cs="仿宋_GB2312" w:hint="eastAsia"/>
          <w:spacing w:val="-40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绩效目标合理，绩效指标清晰，表述准确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；</w:t>
      </w:r>
      <w:r>
        <w:rPr>
          <w:rFonts w:ascii="仿宋_GB2312" w:eastAsia="仿宋_GB2312" w:hAnsi="仿宋_GB2312" w:cs="仿宋_GB2312" w:hint="eastAsia"/>
          <w:sz w:val="28"/>
          <w:szCs w:val="28"/>
        </w:rPr>
        <w:t>项目业务管理制度较健全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业务监控有效性较好；财务管理制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度</w:t>
      </w:r>
      <w:r>
        <w:rPr>
          <w:rFonts w:ascii="仿宋_GB2312" w:eastAsia="仿宋_GB2312" w:hAnsi="仿宋_GB2312" w:cs="仿宋_GB2312" w:hint="eastAsia"/>
          <w:sz w:val="28"/>
          <w:szCs w:val="28"/>
        </w:rPr>
        <w:t>规范，并建立了相应的财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务</w:t>
      </w:r>
      <w:r>
        <w:rPr>
          <w:rFonts w:ascii="仿宋_GB2312" w:eastAsia="仿宋_GB2312" w:hAnsi="仿宋_GB2312" w:cs="仿宋_GB2312" w:hint="eastAsia"/>
          <w:sz w:val="28"/>
          <w:szCs w:val="28"/>
        </w:rPr>
        <w:t>审核及监控措施和手段，内部控制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严</w:t>
      </w:r>
      <w:r>
        <w:rPr>
          <w:rFonts w:ascii="仿宋_GB2312" w:eastAsia="仿宋_GB2312" w:hAnsi="仿宋_GB2312" w:cs="仿宋_GB2312" w:hint="eastAsia"/>
          <w:sz w:val="28"/>
          <w:szCs w:val="28"/>
        </w:rPr>
        <w:t>格有效；项目任务完成质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量</w:t>
      </w:r>
      <w:r>
        <w:rPr>
          <w:rFonts w:ascii="仿宋_GB2312" w:eastAsia="仿宋_GB2312" w:hAnsi="仿宋_GB2312" w:cs="仿宋_GB2312" w:hint="eastAsia"/>
          <w:sz w:val="28"/>
          <w:szCs w:val="28"/>
        </w:rPr>
        <w:t>较好，具有时效性；项目绩效成果很好，社会效益显著。</w:t>
      </w:r>
    </w:p>
    <w:p w:rsidR="00F6146D" w:rsidRDefault="00281B5F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新宋体" w:eastAsia="新宋体" w:hAnsi="新宋体" w:cs="新宋体"/>
          <w:color w:val="000000"/>
          <w:sz w:val="28"/>
          <w:szCs w:val="28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七、其他重要事项的说明</w:t>
      </w:r>
    </w:p>
    <w:p w:rsidR="00F6146D" w:rsidRDefault="00281B5F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??" w:eastAsia="Times New Roman" w:hAnsi="??" w:cs="??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（一）会议费支出情况</w:t>
      </w:r>
    </w:p>
    <w:p w:rsidR="00F6146D" w:rsidRDefault="00281B5F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我单位没有会议费支出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F6146D" w:rsidRDefault="00281B5F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（二）培训费支出情况</w:t>
      </w:r>
    </w:p>
    <w:p w:rsidR="00F6146D" w:rsidRDefault="00281B5F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2017</w:t>
      </w:r>
      <w:r>
        <w:rPr>
          <w:rFonts w:ascii="仿宋_GB2312" w:eastAsia="仿宋_GB2312" w:hAnsi="仿宋_GB2312" w:cs="仿宋_GB2312" w:hint="eastAsia"/>
          <w:sz w:val="28"/>
          <w:szCs w:val="28"/>
        </w:rPr>
        <w:t>年培训费支出为</w:t>
      </w:r>
      <w:r>
        <w:rPr>
          <w:rFonts w:ascii="仿宋_GB2312" w:eastAsia="仿宋_GB2312" w:hAnsi="仿宋_GB2312" w:cs="仿宋_GB2312" w:hint="eastAsia"/>
          <w:sz w:val="28"/>
          <w:szCs w:val="28"/>
        </w:rPr>
        <w:t>0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</w:t>
      </w:r>
      <w:r>
        <w:rPr>
          <w:rFonts w:ascii="仿宋_GB2312" w:eastAsia="仿宋_GB2312" w:hAnsi="仿宋_GB2312" w:cs="仿宋_GB2312"/>
          <w:sz w:val="28"/>
          <w:szCs w:val="28"/>
        </w:rPr>
        <w:t>2016</w:t>
      </w:r>
      <w:r>
        <w:rPr>
          <w:rFonts w:ascii="仿宋_GB2312" w:eastAsia="仿宋_GB2312" w:hAnsi="仿宋_GB2312" w:cs="仿宋_GB2312" w:hint="eastAsia"/>
          <w:sz w:val="28"/>
          <w:szCs w:val="28"/>
        </w:rPr>
        <w:t>年培训费支出为</w:t>
      </w:r>
      <w:r>
        <w:rPr>
          <w:rFonts w:ascii="仿宋_GB2312" w:eastAsia="仿宋_GB2312" w:hAnsi="仿宋_GB2312" w:cs="仿宋_GB2312" w:hint="eastAsia"/>
          <w:sz w:val="28"/>
          <w:szCs w:val="28"/>
        </w:rPr>
        <w:t>0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万元，上下年度对比平衡</w:t>
      </w:r>
      <w:r>
        <w:rPr>
          <w:rFonts w:ascii="仿宋_GB2312" w:eastAsia="仿宋_GB2312" w:hAnsi="仿宋_GB2312" w:cs="仿宋_GB2312" w:hint="eastAsia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sz w:val="28"/>
          <w:szCs w:val="28"/>
        </w:rPr>
        <w:t>无增减变化。</w:t>
      </w:r>
    </w:p>
    <w:p w:rsidR="00F6146D" w:rsidRDefault="00281B5F">
      <w:pPr>
        <w:numPr>
          <w:ilvl w:val="0"/>
          <w:numId w:val="8"/>
        </w:numPr>
        <w:adjustRightInd w:val="0"/>
        <w:snapToGrid w:val="0"/>
        <w:ind w:firstLine="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单位</w:t>
      </w:r>
      <w:r>
        <w:rPr>
          <w:rFonts w:ascii="仿宋_GB2312" w:eastAsia="仿宋_GB2312" w:hAnsi="仿宋_GB2312" w:cs="仿宋_GB2312" w:hint="eastAsia"/>
          <w:sz w:val="28"/>
          <w:szCs w:val="28"/>
        </w:rPr>
        <w:t>运行经费情况</w:t>
      </w:r>
    </w:p>
    <w:p w:rsidR="00F6146D" w:rsidRDefault="00281B5F">
      <w:pPr>
        <w:adjustRightInd w:val="0"/>
        <w:snapToGrid w:val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2017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单位</w:t>
      </w:r>
      <w:r>
        <w:rPr>
          <w:rFonts w:ascii="仿宋_GB2312" w:eastAsia="仿宋_GB2312" w:hAnsi="仿宋_GB2312" w:cs="仿宋_GB2312" w:hint="eastAsia"/>
          <w:sz w:val="28"/>
          <w:szCs w:val="28"/>
        </w:rPr>
        <w:t>运行经费支出</w:t>
      </w:r>
      <w:r>
        <w:rPr>
          <w:rFonts w:ascii="仿宋_GB2312" w:eastAsia="仿宋_GB2312" w:hAnsi="仿宋_GB2312" w:cs="仿宋_GB2312" w:hint="eastAsia"/>
          <w:sz w:val="28"/>
          <w:szCs w:val="28"/>
        </w:rPr>
        <w:t>0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</w:t>
      </w:r>
      <w:r>
        <w:rPr>
          <w:rFonts w:ascii="仿宋_GB2312" w:eastAsia="仿宋_GB2312" w:hAnsi="仿宋_GB2312" w:cs="仿宋_GB2312"/>
          <w:sz w:val="28"/>
          <w:szCs w:val="28"/>
        </w:rPr>
        <w:t>2016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单位</w:t>
      </w:r>
      <w:r>
        <w:rPr>
          <w:rFonts w:ascii="仿宋_GB2312" w:eastAsia="仿宋_GB2312" w:hAnsi="仿宋_GB2312" w:cs="仿宋_GB2312" w:hint="eastAsia"/>
          <w:sz w:val="28"/>
          <w:szCs w:val="28"/>
        </w:rPr>
        <w:t>运行经费支出</w:t>
      </w:r>
      <w:r>
        <w:rPr>
          <w:rFonts w:ascii="仿宋_GB2312" w:eastAsia="仿宋_GB2312" w:hAnsi="仿宋_GB2312" w:cs="仿宋_GB2312" w:hint="eastAsia"/>
          <w:sz w:val="28"/>
          <w:szCs w:val="28"/>
        </w:rPr>
        <w:t>0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万元，上下年度对比平衡</w:t>
      </w:r>
      <w:r>
        <w:rPr>
          <w:rFonts w:ascii="仿宋_GB2312" w:eastAsia="仿宋_GB2312" w:hAnsi="仿宋_GB2312" w:cs="仿宋_GB2312" w:hint="eastAsia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sz w:val="28"/>
          <w:szCs w:val="28"/>
        </w:rPr>
        <w:t>无增减变化。</w:t>
      </w:r>
    </w:p>
    <w:p w:rsidR="00F6146D" w:rsidRDefault="00281B5F">
      <w:pPr>
        <w:numPr>
          <w:ilvl w:val="0"/>
          <w:numId w:val="8"/>
        </w:numPr>
        <w:adjustRightInd w:val="0"/>
        <w:snapToGrid w:val="0"/>
        <w:ind w:firstLine="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政府采购情况</w:t>
      </w:r>
    </w:p>
    <w:p w:rsidR="00F6146D" w:rsidRDefault="00281B5F">
      <w:pPr>
        <w:adjustRightInd w:val="0"/>
        <w:snapToGrid w:val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本年度</w:t>
      </w:r>
      <w:r>
        <w:rPr>
          <w:rFonts w:ascii="仿宋_GB2312" w:eastAsia="仿宋_GB2312" w:hAnsi="仿宋_GB2312" w:cs="仿宋_GB2312" w:hint="eastAsia"/>
          <w:sz w:val="28"/>
          <w:szCs w:val="28"/>
        </w:rPr>
        <w:t>我单位</w:t>
      </w:r>
      <w:r>
        <w:rPr>
          <w:rFonts w:ascii="仿宋_GB2312" w:eastAsia="仿宋_GB2312" w:hAnsi="仿宋_GB2312" w:cs="仿宋_GB2312" w:hint="eastAsia"/>
          <w:sz w:val="28"/>
          <w:szCs w:val="28"/>
        </w:rPr>
        <w:t>没有政府采购。</w:t>
      </w:r>
    </w:p>
    <w:p w:rsidR="00F6146D" w:rsidRDefault="00281B5F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（五）国有资产占用情况</w:t>
      </w:r>
    </w:p>
    <w:p w:rsidR="00F6146D" w:rsidRDefault="00281B5F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截止</w:t>
      </w:r>
      <w:r>
        <w:rPr>
          <w:rFonts w:ascii="仿宋_GB2312" w:eastAsia="仿宋_GB2312" w:hAnsi="仿宋_GB2312" w:cs="仿宋_GB2312"/>
          <w:sz w:val="28"/>
          <w:szCs w:val="28"/>
        </w:rPr>
        <w:t>2017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/>
          <w:sz w:val="28"/>
          <w:szCs w:val="28"/>
        </w:rPr>
        <w:t>12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/>
          <w:sz w:val="28"/>
          <w:szCs w:val="28"/>
        </w:rPr>
        <w:t>31</w:t>
      </w:r>
      <w:r>
        <w:rPr>
          <w:rFonts w:ascii="仿宋_GB2312" w:eastAsia="仿宋_GB2312" w:hAnsi="仿宋_GB2312" w:cs="仿宋_GB2312" w:hint="eastAsia"/>
          <w:sz w:val="28"/>
          <w:szCs w:val="28"/>
        </w:rPr>
        <w:t>日，本部门共有车辆</w:t>
      </w:r>
      <w:r>
        <w:rPr>
          <w:rFonts w:ascii="仿宋_GB2312" w:eastAsia="仿宋_GB2312" w:hAnsi="仿宋_GB2312" w:cs="仿宋_GB2312" w:hint="eastAsia"/>
          <w:sz w:val="28"/>
          <w:szCs w:val="28"/>
        </w:rPr>
        <w:t>0</w:t>
      </w:r>
      <w:r>
        <w:rPr>
          <w:rFonts w:ascii="仿宋_GB2312" w:eastAsia="仿宋_GB2312" w:hAnsi="仿宋_GB2312" w:cs="仿宋_GB2312" w:hint="eastAsia"/>
          <w:sz w:val="28"/>
          <w:szCs w:val="28"/>
        </w:rPr>
        <w:t>辆，单价</w:t>
      </w:r>
      <w:r>
        <w:rPr>
          <w:rFonts w:ascii="仿宋_GB2312" w:eastAsia="仿宋_GB2312" w:hAnsi="仿宋_GB2312" w:cs="仿宋_GB2312"/>
          <w:sz w:val="28"/>
          <w:szCs w:val="28"/>
        </w:rPr>
        <w:t>50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万元以上的设备</w:t>
      </w:r>
      <w:r>
        <w:rPr>
          <w:rFonts w:ascii="仿宋_GB2312" w:eastAsia="仿宋_GB2312" w:hAnsi="仿宋_GB2312" w:cs="仿宋_GB2312"/>
          <w:sz w:val="28"/>
          <w:szCs w:val="28"/>
        </w:rPr>
        <w:t>0</w:t>
      </w:r>
      <w:r>
        <w:rPr>
          <w:rFonts w:ascii="仿宋_GB2312" w:eastAsia="仿宋_GB2312" w:hAnsi="仿宋_GB2312" w:cs="仿宋_GB2312" w:hint="eastAsia"/>
          <w:sz w:val="28"/>
          <w:szCs w:val="28"/>
        </w:rPr>
        <w:t>台（套），单价</w:t>
      </w:r>
      <w:r>
        <w:rPr>
          <w:rFonts w:ascii="仿宋_GB2312" w:eastAsia="仿宋_GB2312" w:hAnsi="仿宋_GB2312" w:cs="仿宋_GB2312"/>
          <w:sz w:val="28"/>
          <w:szCs w:val="28"/>
        </w:rPr>
        <w:t>100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万元以上的设备</w:t>
      </w:r>
      <w:r>
        <w:rPr>
          <w:rFonts w:ascii="仿宋_GB2312" w:eastAsia="仿宋_GB2312" w:hAnsi="仿宋_GB2312" w:cs="仿宋_GB2312"/>
          <w:sz w:val="28"/>
          <w:szCs w:val="28"/>
        </w:rPr>
        <w:t>0</w:t>
      </w:r>
      <w:r>
        <w:rPr>
          <w:rFonts w:ascii="仿宋_GB2312" w:eastAsia="仿宋_GB2312" w:hAnsi="仿宋_GB2312" w:cs="仿宋_GB2312" w:hint="eastAsia"/>
          <w:sz w:val="28"/>
          <w:szCs w:val="28"/>
        </w:rPr>
        <w:t>台（套）。</w:t>
      </w:r>
    </w:p>
    <w:p w:rsidR="00F6146D" w:rsidRDefault="00281B5F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2017</w:t>
      </w:r>
      <w:r>
        <w:rPr>
          <w:rFonts w:ascii="仿宋_GB2312" w:eastAsia="仿宋_GB2312" w:hAnsi="仿宋_GB2312" w:cs="仿宋_GB2312" w:hint="eastAsia"/>
          <w:sz w:val="28"/>
          <w:szCs w:val="28"/>
        </w:rPr>
        <w:t>年初资产总值</w:t>
      </w:r>
      <w:r>
        <w:rPr>
          <w:rFonts w:ascii="仿宋_GB2312" w:eastAsia="仿宋_GB2312" w:hAnsi="仿宋_GB2312" w:cs="仿宋_GB2312" w:hint="eastAsia"/>
          <w:sz w:val="28"/>
          <w:szCs w:val="28"/>
        </w:rPr>
        <w:t>787.38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万元，年末</w:t>
      </w:r>
      <w:r>
        <w:rPr>
          <w:rFonts w:ascii="仿宋_GB2312" w:eastAsia="仿宋_GB2312" w:hAnsi="仿宋_GB2312" w:cs="仿宋_GB2312" w:hint="eastAsia"/>
          <w:sz w:val="28"/>
          <w:szCs w:val="28"/>
        </w:rPr>
        <w:t>706.09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万元。年末资产中，流动资产</w:t>
      </w:r>
      <w:r>
        <w:rPr>
          <w:rFonts w:ascii="仿宋_GB2312" w:eastAsia="仿宋_GB2312" w:hAnsi="仿宋_GB2312" w:cs="仿宋_GB2312" w:hint="eastAsia"/>
          <w:sz w:val="28"/>
          <w:szCs w:val="28"/>
        </w:rPr>
        <w:t>29.71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万元，固定资产</w:t>
      </w:r>
      <w:r>
        <w:rPr>
          <w:rFonts w:ascii="仿宋_GB2312" w:eastAsia="仿宋_GB2312" w:hAnsi="仿宋_GB2312" w:cs="仿宋_GB2312" w:hint="eastAsia"/>
          <w:sz w:val="28"/>
          <w:szCs w:val="28"/>
        </w:rPr>
        <w:t>676.38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万元。固定资产中，房屋</w:t>
      </w:r>
      <w:r>
        <w:rPr>
          <w:rFonts w:ascii="仿宋_GB2312" w:eastAsia="仿宋_GB2312" w:hAnsi="仿宋_GB2312" w:cs="仿宋_GB2312" w:hint="eastAsia"/>
          <w:sz w:val="28"/>
          <w:szCs w:val="28"/>
        </w:rPr>
        <w:t>625.18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万元、其他固定资产</w:t>
      </w:r>
      <w:r>
        <w:rPr>
          <w:rFonts w:ascii="仿宋_GB2312" w:eastAsia="仿宋_GB2312" w:hAnsi="仿宋_GB2312" w:cs="仿宋_GB2312" w:hint="eastAsia"/>
          <w:sz w:val="28"/>
          <w:szCs w:val="28"/>
        </w:rPr>
        <w:t>51.2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万元（主要为通用设备、专用设备、办公家具及用具装具等）。</w:t>
      </w:r>
    </w:p>
    <w:p w:rsidR="00F6146D" w:rsidRDefault="00281B5F">
      <w:pPr>
        <w:numPr>
          <w:ilvl w:val="0"/>
          <w:numId w:val="9"/>
        </w:numPr>
        <w:adjustRightInd w:val="0"/>
        <w:snapToGrid w:val="0"/>
        <w:ind w:firstLine="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资产负债情况</w:t>
      </w:r>
    </w:p>
    <w:p w:rsidR="00F6146D" w:rsidRDefault="00281B5F">
      <w:pPr>
        <w:adjustRightInd w:val="0"/>
        <w:snapToGrid w:val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1</w:t>
      </w:r>
      <w:r>
        <w:rPr>
          <w:rFonts w:ascii="仿宋_GB2312" w:eastAsia="仿宋_GB2312" w:hAnsi="仿宋_GB2312" w:cs="仿宋_GB2312" w:hint="eastAsia"/>
          <w:sz w:val="28"/>
          <w:szCs w:val="28"/>
        </w:rPr>
        <w:t>、资产负债结构情况</w:t>
      </w:r>
    </w:p>
    <w:p w:rsidR="00F6146D" w:rsidRDefault="00281B5F">
      <w:pPr>
        <w:adjustRightInd w:val="0"/>
        <w:snapToGrid w:val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2017</w:t>
      </w:r>
      <w:r>
        <w:rPr>
          <w:rFonts w:ascii="仿宋_GB2312" w:eastAsia="仿宋_GB2312" w:hAnsi="仿宋_GB2312" w:cs="仿宋_GB2312" w:hint="eastAsia"/>
          <w:sz w:val="28"/>
          <w:szCs w:val="28"/>
        </w:rPr>
        <w:t>年，</w:t>
      </w:r>
      <w:r>
        <w:rPr>
          <w:rFonts w:ascii="仿宋_GB2312" w:eastAsia="仿宋_GB2312" w:hAnsi="仿宋_GB2312" w:cs="仿宋_GB2312" w:hint="eastAsia"/>
          <w:sz w:val="28"/>
          <w:szCs w:val="28"/>
        </w:rPr>
        <w:t>我单位</w:t>
      </w:r>
      <w:r>
        <w:rPr>
          <w:rFonts w:ascii="仿宋_GB2312" w:eastAsia="仿宋_GB2312" w:hAnsi="仿宋_GB2312" w:cs="仿宋_GB2312" w:hint="eastAsia"/>
          <w:sz w:val="28"/>
          <w:szCs w:val="28"/>
        </w:rPr>
        <w:t>总资产为</w:t>
      </w:r>
      <w:r>
        <w:rPr>
          <w:rFonts w:ascii="仿宋_GB2312" w:eastAsia="仿宋_GB2312" w:hAnsi="仿宋_GB2312" w:cs="仿宋_GB2312" w:hint="eastAsia"/>
          <w:sz w:val="28"/>
          <w:szCs w:val="28"/>
        </w:rPr>
        <w:t>706.09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万元，总负债</w:t>
      </w:r>
      <w:r>
        <w:rPr>
          <w:rFonts w:ascii="仿宋_GB2312" w:eastAsia="仿宋_GB2312" w:hAnsi="仿宋_GB2312" w:cs="仿宋_GB2312" w:hint="eastAsia"/>
          <w:sz w:val="28"/>
          <w:szCs w:val="28"/>
        </w:rPr>
        <w:t>0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万元，净资产为</w:t>
      </w:r>
      <w:r>
        <w:rPr>
          <w:rFonts w:ascii="仿宋_GB2312" w:eastAsia="仿宋_GB2312" w:hAnsi="仿宋_GB2312" w:cs="仿宋_GB2312" w:hint="eastAsia"/>
          <w:sz w:val="28"/>
          <w:szCs w:val="28"/>
        </w:rPr>
        <w:t>706.09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万元。较上年相比，资产减少</w:t>
      </w:r>
      <w:r>
        <w:rPr>
          <w:rFonts w:ascii="仿宋_GB2312" w:eastAsia="仿宋_GB2312" w:hAnsi="仿宋_GB2312" w:cs="仿宋_GB2312" w:hint="eastAsia"/>
          <w:sz w:val="28"/>
          <w:szCs w:val="28"/>
        </w:rPr>
        <w:t>81.29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万元，减幅为</w:t>
      </w:r>
      <w:r>
        <w:rPr>
          <w:rFonts w:ascii="仿宋_GB2312" w:eastAsia="仿宋_GB2312" w:hAnsi="仿宋_GB2312" w:cs="仿宋_GB2312" w:hint="eastAsia"/>
          <w:sz w:val="28"/>
          <w:szCs w:val="28"/>
        </w:rPr>
        <w:t>10.32</w:t>
      </w:r>
      <w:r>
        <w:rPr>
          <w:rFonts w:ascii="仿宋_GB2312" w:eastAsia="仿宋_GB2312" w:hAnsi="仿宋_GB2312" w:cs="仿宋_GB2312"/>
          <w:sz w:val="28"/>
          <w:szCs w:val="28"/>
        </w:rPr>
        <w:t>%</w:t>
      </w:r>
      <w:r>
        <w:rPr>
          <w:rFonts w:ascii="仿宋_GB2312" w:eastAsia="仿宋_GB2312" w:hAnsi="仿宋_GB2312" w:cs="仿宋_GB2312" w:hint="eastAsia"/>
          <w:sz w:val="28"/>
          <w:szCs w:val="28"/>
        </w:rPr>
        <w:t>，原因是流动资产大幅减少；净资产减少了</w:t>
      </w:r>
      <w:r>
        <w:rPr>
          <w:rFonts w:ascii="仿宋_GB2312" w:eastAsia="仿宋_GB2312" w:hAnsi="仿宋_GB2312" w:cs="仿宋_GB2312" w:hint="eastAsia"/>
          <w:sz w:val="28"/>
          <w:szCs w:val="28"/>
        </w:rPr>
        <w:t>81.29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万元，减幅为</w:t>
      </w:r>
      <w:r>
        <w:rPr>
          <w:rFonts w:ascii="仿宋_GB2312" w:eastAsia="仿宋_GB2312" w:hAnsi="仿宋_GB2312" w:cs="仿宋_GB2312" w:hint="eastAsia"/>
          <w:sz w:val="28"/>
          <w:szCs w:val="28"/>
        </w:rPr>
        <w:t>10.32</w:t>
      </w:r>
      <w:r>
        <w:rPr>
          <w:rFonts w:ascii="仿宋_GB2312" w:eastAsia="仿宋_GB2312" w:hAnsi="仿宋_GB2312" w:cs="仿宋_GB2312"/>
          <w:sz w:val="28"/>
          <w:szCs w:val="28"/>
        </w:rPr>
        <w:t>%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F6146D" w:rsidRDefault="00281B5F">
      <w:pPr>
        <w:adjustRightInd w:val="0"/>
        <w:snapToGrid w:val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2</w:t>
      </w:r>
      <w:r>
        <w:rPr>
          <w:rFonts w:ascii="仿宋_GB2312" w:eastAsia="仿宋_GB2312" w:hAnsi="仿宋_GB2312" w:cs="仿宋_GB2312" w:hint="eastAsia"/>
          <w:sz w:val="28"/>
          <w:szCs w:val="28"/>
        </w:rPr>
        <w:t>、资产负债情况分析</w:t>
      </w:r>
    </w:p>
    <w:p w:rsidR="00F6146D" w:rsidRDefault="00281B5F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2017</w:t>
      </w:r>
      <w:r>
        <w:rPr>
          <w:rFonts w:ascii="仿宋_GB2312" w:eastAsia="仿宋_GB2312" w:hAnsi="仿宋_GB2312" w:cs="仿宋_GB2312" w:hint="eastAsia"/>
          <w:sz w:val="28"/>
          <w:szCs w:val="28"/>
        </w:rPr>
        <w:t>年度</w:t>
      </w:r>
      <w:r>
        <w:rPr>
          <w:rFonts w:ascii="仿宋_GB2312" w:eastAsia="仿宋_GB2312" w:hAnsi="仿宋_GB2312" w:cs="仿宋_GB2312" w:hint="eastAsia"/>
          <w:sz w:val="28"/>
          <w:szCs w:val="28"/>
        </w:rPr>
        <w:t>我单位</w:t>
      </w:r>
      <w:r>
        <w:rPr>
          <w:rFonts w:ascii="仿宋_GB2312" w:eastAsia="仿宋_GB2312" w:hAnsi="仿宋_GB2312" w:cs="仿宋_GB2312" w:hint="eastAsia"/>
          <w:sz w:val="28"/>
          <w:szCs w:val="28"/>
        </w:rPr>
        <w:t>总资产</w:t>
      </w:r>
      <w:r>
        <w:rPr>
          <w:rFonts w:ascii="仿宋_GB2312" w:eastAsia="仿宋_GB2312" w:hAnsi="仿宋_GB2312" w:cs="仿宋_GB2312" w:hint="eastAsia"/>
          <w:sz w:val="28"/>
          <w:szCs w:val="28"/>
        </w:rPr>
        <w:t>706.09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万元，总负债</w:t>
      </w:r>
      <w:r>
        <w:rPr>
          <w:rFonts w:ascii="仿宋_GB2312" w:eastAsia="仿宋_GB2312" w:hAnsi="仿宋_GB2312" w:cs="仿宋_GB2312" w:hint="eastAsia"/>
          <w:sz w:val="28"/>
          <w:szCs w:val="28"/>
        </w:rPr>
        <w:t>0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万元，资产负债率</w:t>
      </w:r>
      <w:r>
        <w:rPr>
          <w:rFonts w:ascii="仿宋_GB2312" w:eastAsia="仿宋_GB2312" w:hAnsi="仿宋_GB2312" w:cs="仿宋_GB2312" w:hint="eastAsia"/>
          <w:sz w:val="28"/>
          <w:szCs w:val="28"/>
        </w:rPr>
        <w:t>0</w:t>
      </w:r>
      <w:r>
        <w:rPr>
          <w:rFonts w:ascii="仿宋_GB2312" w:eastAsia="仿宋_GB2312" w:hAnsi="仿宋_GB2312" w:cs="仿宋_GB2312"/>
          <w:sz w:val="28"/>
          <w:szCs w:val="28"/>
        </w:rPr>
        <w:t>%</w:t>
      </w:r>
      <w:r>
        <w:rPr>
          <w:rFonts w:ascii="仿宋_GB2312" w:eastAsia="仿宋_GB2312" w:hAnsi="仿宋_GB2312" w:cs="仿宋_GB2312" w:hint="eastAsia"/>
          <w:sz w:val="28"/>
          <w:szCs w:val="28"/>
        </w:rPr>
        <w:t>，较上年</w:t>
      </w:r>
      <w:r>
        <w:rPr>
          <w:rFonts w:ascii="仿宋_GB2312" w:eastAsia="仿宋_GB2312" w:hAnsi="仿宋_GB2312" w:cs="仿宋_GB2312" w:hint="eastAsia"/>
          <w:sz w:val="28"/>
          <w:szCs w:val="28"/>
        </w:rPr>
        <w:t>无变化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F6146D" w:rsidRDefault="00281B5F">
      <w:pPr>
        <w:numPr>
          <w:ilvl w:val="0"/>
          <w:numId w:val="9"/>
        </w:numPr>
        <w:adjustRightInd w:val="0"/>
        <w:snapToGrid w:val="0"/>
        <w:ind w:firstLine="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政府性基金预算财政拨款</w:t>
      </w:r>
      <w:r>
        <w:rPr>
          <w:rFonts w:ascii="仿宋_GB2312" w:eastAsia="仿宋_GB2312" w:hAnsi="仿宋_GB2312" w:cs="仿宋_GB2312" w:hint="eastAsia"/>
          <w:sz w:val="28"/>
          <w:szCs w:val="28"/>
        </w:rPr>
        <w:t>情况</w:t>
      </w:r>
    </w:p>
    <w:p w:rsidR="00F6146D" w:rsidRDefault="00281B5F">
      <w:pPr>
        <w:adjustRightInd w:val="0"/>
        <w:snapToGrid w:val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2017</w:t>
      </w:r>
      <w:r>
        <w:rPr>
          <w:rFonts w:ascii="仿宋_GB2312" w:eastAsia="仿宋_GB2312" w:hAnsi="仿宋_GB2312" w:cs="仿宋_GB2312" w:hint="eastAsia"/>
          <w:sz w:val="28"/>
          <w:szCs w:val="28"/>
        </w:rPr>
        <w:t>年内政府性基金预算拨款</w:t>
      </w:r>
      <w:r>
        <w:rPr>
          <w:rFonts w:ascii="仿宋_GB2312" w:eastAsia="仿宋_GB2312" w:hAnsi="仿宋_GB2312" w:cs="仿宋_GB2312" w:hint="eastAsia"/>
          <w:sz w:val="28"/>
          <w:szCs w:val="28"/>
        </w:rPr>
        <w:t>49.43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万元，用于支付往年建设项目工程款，较上年增加</w:t>
      </w:r>
      <w:r>
        <w:rPr>
          <w:rFonts w:ascii="仿宋_GB2312" w:eastAsia="仿宋_GB2312" w:hAnsi="仿宋_GB2312" w:cs="仿宋_GB2312" w:hint="eastAsia"/>
          <w:sz w:val="28"/>
          <w:szCs w:val="28"/>
        </w:rPr>
        <w:t>49.43</w:t>
      </w:r>
      <w:r>
        <w:rPr>
          <w:rFonts w:ascii="仿宋_GB2312" w:eastAsia="仿宋_GB2312" w:hAnsi="仿宋_GB2312" w:cs="仿宋_GB2312" w:hint="eastAsia"/>
          <w:sz w:val="28"/>
          <w:szCs w:val="28"/>
        </w:rPr>
        <w:t>万元，增幅</w:t>
      </w:r>
      <w:r>
        <w:rPr>
          <w:rFonts w:ascii="仿宋_GB2312" w:eastAsia="仿宋_GB2312" w:hAnsi="仿宋_GB2312" w:cs="仿宋_GB2312" w:hint="eastAsia"/>
          <w:sz w:val="28"/>
          <w:szCs w:val="28"/>
        </w:rPr>
        <w:t>100%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F6146D" w:rsidRDefault="00281B5F">
      <w:pPr>
        <w:numPr>
          <w:ilvl w:val="0"/>
          <w:numId w:val="10"/>
        </w:numPr>
        <w:adjustRightInd w:val="0"/>
        <w:snapToGrid w:val="0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其他需要说明的问题</w:t>
      </w:r>
    </w:p>
    <w:p w:rsidR="00F6146D" w:rsidRDefault="00281B5F">
      <w:pPr>
        <w:adjustRightInd w:val="0"/>
        <w:snapToGrid w:val="0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我部门不涉及《国有资本经营预算财政拨款收入支出决算表》、《“三公”经费及相关信息统计表》和《政府采购情况表》，因此均为空表。</w:t>
      </w:r>
    </w:p>
    <w:p w:rsidR="00F6146D" w:rsidRDefault="00F6146D">
      <w:pPr>
        <w:adjustRightInd w:val="0"/>
        <w:snapToGrid w:val="0"/>
        <w:ind w:firstLine="560"/>
        <w:rPr>
          <w:rFonts w:ascii="仿宋_GB2312" w:eastAsia="仿宋_GB2312" w:hAnsi="仿宋_GB2312" w:cs="仿宋_GB2312"/>
          <w:sz w:val="28"/>
          <w:szCs w:val="28"/>
        </w:rPr>
      </w:pPr>
    </w:p>
    <w:p w:rsidR="00F6146D" w:rsidRDefault="00F6146D">
      <w:pPr>
        <w:adjustRightInd w:val="0"/>
        <w:snapToGrid w:val="0"/>
        <w:ind w:firstLine="560"/>
        <w:rPr>
          <w:rFonts w:ascii="仿宋_GB2312" w:eastAsia="仿宋_GB2312" w:hAnsi="仿宋_GB2312" w:cs="仿宋_GB2312"/>
          <w:sz w:val="28"/>
          <w:szCs w:val="28"/>
        </w:rPr>
      </w:pPr>
    </w:p>
    <w:p w:rsidR="00F6146D" w:rsidRDefault="00F6146D">
      <w:pPr>
        <w:adjustRightInd w:val="0"/>
        <w:snapToGrid w:val="0"/>
        <w:ind w:firstLine="560"/>
        <w:rPr>
          <w:rFonts w:ascii="仿宋_GB2312" w:eastAsia="仿宋_GB2312" w:hAnsi="仿宋_GB2312" w:cs="仿宋_GB2312"/>
          <w:sz w:val="28"/>
          <w:szCs w:val="28"/>
        </w:rPr>
      </w:pPr>
    </w:p>
    <w:p w:rsidR="00F6146D" w:rsidRDefault="00F6146D">
      <w:pPr>
        <w:adjustRightInd w:val="0"/>
        <w:snapToGrid w:val="0"/>
        <w:ind w:firstLine="560"/>
        <w:rPr>
          <w:rFonts w:ascii="仿宋_GB2312" w:eastAsia="仿宋_GB2312" w:hAnsi="仿宋_GB2312" w:cs="仿宋_GB2312"/>
          <w:sz w:val="28"/>
          <w:szCs w:val="28"/>
        </w:rPr>
      </w:pPr>
      <w:bookmarkStart w:id="0" w:name="_GoBack"/>
      <w:bookmarkEnd w:id="0"/>
    </w:p>
    <w:p w:rsidR="00F6146D" w:rsidRDefault="00281B5F">
      <w:pPr>
        <w:adjustRightInd w:val="0"/>
        <w:snapToGrid w:val="0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第四部分</w:t>
      </w:r>
      <w:r>
        <w:rPr>
          <w:rFonts w:ascii="宋体" w:hAnsi="宋体" w:cs="宋体"/>
          <w:b/>
          <w:bCs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bCs/>
          <w:sz w:val="28"/>
          <w:szCs w:val="28"/>
        </w:rPr>
        <w:t>名词解释</w:t>
      </w:r>
    </w:p>
    <w:p w:rsidR="00F6146D" w:rsidRDefault="00F6146D">
      <w:pPr>
        <w:adjustRightInd w:val="0"/>
        <w:snapToGrid w:val="0"/>
        <w:jc w:val="center"/>
        <w:rPr>
          <w:rFonts w:ascii="宋体" w:cs="宋体"/>
          <w:b/>
          <w:bCs/>
          <w:sz w:val="28"/>
          <w:szCs w:val="28"/>
        </w:rPr>
      </w:pPr>
    </w:p>
    <w:p w:rsidR="00F6146D" w:rsidRDefault="00281B5F" w:rsidP="00281B5F">
      <w:pPr>
        <w:numPr>
          <w:ilvl w:val="0"/>
          <w:numId w:val="11"/>
        </w:numPr>
        <w:adjustRightInd w:val="0"/>
        <w:snapToGrid w:val="0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财政拨款收入：本年度从本级财政部门取得的财政拨款，包括一般公共预算财政拨款和政府性基金预算财政拨款。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</w:p>
    <w:p w:rsidR="00F6146D" w:rsidRDefault="00281B5F" w:rsidP="00281B5F">
      <w:pPr>
        <w:numPr>
          <w:ilvl w:val="0"/>
          <w:numId w:val="11"/>
        </w:numPr>
        <w:adjustRightInd w:val="0"/>
        <w:snapToGrid w:val="0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事业收入：指事业单位开展专业业务活动及辅助活动所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取得的收入。</w:t>
      </w:r>
    </w:p>
    <w:p w:rsidR="00F6146D" w:rsidRDefault="00281B5F" w:rsidP="00281B5F">
      <w:pPr>
        <w:numPr>
          <w:ilvl w:val="0"/>
          <w:numId w:val="11"/>
        </w:numPr>
        <w:adjustRightInd w:val="0"/>
        <w:snapToGrid w:val="0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其他收入：指除上述“财政拨款收入”、“事业收入”、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“经营收入”等以外的收入。</w:t>
      </w:r>
    </w:p>
    <w:p w:rsidR="00F6146D" w:rsidRDefault="00281B5F" w:rsidP="00281B5F">
      <w:pPr>
        <w:numPr>
          <w:ilvl w:val="0"/>
          <w:numId w:val="11"/>
        </w:numPr>
        <w:adjustRightInd w:val="0"/>
        <w:snapToGrid w:val="0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用事业基金弥补收支差额：指事业单位在用当年的“财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政拨款收入”、“财政拨款结转和结余资金”、“事业收入”、“经营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收入”、“其他收入”不足以安排当年支出的情况下，使用以前年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度积累的事业基金（事业单位当年收支相抵后按国家规定提取、用于弥补以后年度收支差额的基金）弥补本年度收支缺口的资金。</w:t>
      </w:r>
    </w:p>
    <w:p w:rsidR="00F6146D" w:rsidRDefault="00281B5F" w:rsidP="00281B5F">
      <w:pPr>
        <w:numPr>
          <w:ilvl w:val="0"/>
          <w:numId w:val="11"/>
        </w:numPr>
        <w:adjustRightInd w:val="0"/>
        <w:snapToGrid w:val="0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年初结转和结余：指以前年度尚未完成、结转到本年仍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按原规定用途继续使用的资金，或项目已完成等产生的结余资金。</w:t>
      </w:r>
    </w:p>
    <w:p w:rsidR="00F6146D" w:rsidRDefault="00281B5F" w:rsidP="00281B5F">
      <w:pPr>
        <w:numPr>
          <w:ilvl w:val="0"/>
          <w:numId w:val="11"/>
        </w:numPr>
        <w:adjustRightInd w:val="0"/>
        <w:snapToGrid w:val="0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结余分配：指事业单位按照事业单位会</w:t>
      </w:r>
      <w:r>
        <w:rPr>
          <w:rFonts w:ascii="仿宋_GB2312" w:eastAsia="仿宋_GB2312" w:hAnsi="仿宋_GB2312" w:cs="仿宋_GB2312" w:hint="eastAsia"/>
          <w:sz w:val="28"/>
          <w:szCs w:val="28"/>
        </w:rPr>
        <w:t>计制度的规定从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非财政补助结余中分配的事业基金和职工福利基金等。</w:t>
      </w:r>
    </w:p>
    <w:p w:rsidR="00F6146D" w:rsidRDefault="00281B5F" w:rsidP="00281B5F">
      <w:pPr>
        <w:numPr>
          <w:ilvl w:val="0"/>
          <w:numId w:val="11"/>
        </w:numPr>
        <w:adjustRightInd w:val="0"/>
        <w:snapToGrid w:val="0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年末结转和结余：指单位按有关规定结转到下年或以后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年度继续使用的资金，或项目已完成等产生的结余资金。</w:t>
      </w:r>
    </w:p>
    <w:p w:rsidR="00F6146D" w:rsidRDefault="00281B5F" w:rsidP="00281B5F">
      <w:pPr>
        <w:adjustRightInd w:val="0"/>
        <w:snapToGrid w:val="0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八、基本支出：填列单位为保障机构正常运转、完成日常工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作任务而发生的各项支出。</w:t>
      </w:r>
    </w:p>
    <w:p w:rsidR="00F6146D" w:rsidRDefault="00281B5F" w:rsidP="00281B5F">
      <w:pPr>
        <w:adjustRightInd w:val="0"/>
        <w:snapToGrid w:val="0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九、项目支出：填列单位为完成特定的行政工作任务或事业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发展目标，在基本支出之外发生的各项支出。</w:t>
      </w:r>
    </w:p>
    <w:p w:rsidR="00F6146D" w:rsidRDefault="00281B5F" w:rsidP="00281B5F">
      <w:pPr>
        <w:adjustRightInd w:val="0"/>
        <w:snapToGrid w:val="0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十、基本建设支出：填列由本级发展与改革部门集中安排的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用于购置固定资产、战略性和应急性储备、土地和无形资产，以及购建基础设施、大型修缮所发生的一般公共预算财政拨款支出，</w:t>
      </w:r>
      <w:r>
        <w:rPr>
          <w:rFonts w:ascii="仿宋_GB2312" w:eastAsia="仿宋_GB2312" w:hAnsi="仿宋_GB2312" w:cs="仿宋_GB2312" w:hint="eastAsia"/>
          <w:sz w:val="28"/>
          <w:szCs w:val="28"/>
        </w:rPr>
        <w:t>不包括政府性基金、财政专户管理资金以及各类拼盘自筹资金等。</w:t>
      </w:r>
    </w:p>
    <w:p w:rsidR="00F6146D" w:rsidRDefault="00281B5F" w:rsidP="00281B5F">
      <w:pPr>
        <w:adjustRightInd w:val="0"/>
        <w:snapToGrid w:val="0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十一、其他资本性支出：填列由各级非发展与改革部门集中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安排的用于购置固定资产、战备性和应急性储备、土地和无形资产，以及购建基础设施、大型修缮和财政支持企业更新改造所发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生的支出。</w:t>
      </w:r>
    </w:p>
    <w:p w:rsidR="00F6146D" w:rsidRDefault="00281B5F" w:rsidP="00281B5F">
      <w:pPr>
        <w:adjustRightInd w:val="0"/>
        <w:snapToGrid w:val="0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十二、“三公”经费：指部门用财政拨款安排的因公出国（境）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费、公务用车购置及运行费和公务接待费。其中，因公出国（境）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费反映单位公务出国（境）的国际旅费、国外城市间交通费、住宿费、伙食费、培训费、公杂费等支出；公务用车购置及运行费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反映单位公务用车购置支出（含车辆购置税）</w:t>
      </w:r>
      <w:r>
        <w:rPr>
          <w:rFonts w:ascii="仿宋_GB2312" w:eastAsia="仿宋_GB2312" w:hAnsi="仿宋_GB2312" w:cs="仿宋_GB2312" w:hint="eastAsia"/>
          <w:sz w:val="28"/>
          <w:szCs w:val="28"/>
        </w:rPr>
        <w:t>及租用费、燃料费、维修费、过路过桥费、保险费、安全奖励费用等支出；公务接待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费反映单位按规定开支的各类公务接待（含外宾接待）支出。</w:t>
      </w:r>
    </w:p>
    <w:p w:rsidR="00F6146D" w:rsidRDefault="00281B5F" w:rsidP="00281B5F">
      <w:pPr>
        <w:adjustRightInd w:val="0"/>
        <w:snapToGrid w:val="0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十三、其他交通费用：填列单位除公务用车运行维护费以外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的其他交通费用。如飞机、船舶等的燃料费、维修费、过桥过路</w:t>
      </w:r>
      <w:r>
        <w:rPr>
          <w:rFonts w:ascii="仿宋_GB2312" w:eastAsia="仿宋_GB2312" w:hAnsi="仿宋_GB2312" w:cs="仿宋_GB2312"/>
          <w:sz w:val="28"/>
          <w:szCs w:val="28"/>
        </w:rPr>
        <w:t xml:space="preserve"> 38 </w:t>
      </w:r>
      <w:r>
        <w:rPr>
          <w:rFonts w:ascii="仿宋_GB2312" w:eastAsia="仿宋_GB2312" w:hAnsi="仿宋_GB2312" w:cs="仿宋_GB2312" w:hint="eastAsia"/>
          <w:sz w:val="28"/>
          <w:szCs w:val="28"/>
        </w:rPr>
        <w:t>费、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保险费、出租车费用、公务交通补贴等。</w:t>
      </w:r>
    </w:p>
    <w:p w:rsidR="00F6146D" w:rsidRDefault="00281B5F" w:rsidP="00281B5F">
      <w:pPr>
        <w:adjustRightInd w:val="0"/>
        <w:snapToGrid w:val="0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十四、公务用车购置：填列单位公务用车车辆购置支出（含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车辆购置税）。</w:t>
      </w:r>
    </w:p>
    <w:p w:rsidR="00F6146D" w:rsidRDefault="00281B5F" w:rsidP="00281B5F">
      <w:pPr>
        <w:adjustRightInd w:val="0"/>
        <w:snapToGrid w:val="0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十五、其他交通工具购置：填列单位除公务用车外的其他各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类交通工具（如船舶、飞机）购置支出（含车辆购置税）。</w:t>
      </w:r>
    </w:p>
    <w:p w:rsidR="00F6146D" w:rsidRDefault="00281B5F" w:rsidP="00F6146D">
      <w:pPr>
        <w:adjustRightInd w:val="0"/>
        <w:snapToGrid w:val="0"/>
        <w:ind w:firstLineChars="200"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十六、机关运行经费：指为保障行政单位（包括参照公务员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法管理的事业单位）运行用于购买货物和服务的各项资金，包括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办公及印刷费、邮电费、差旅费、会议费、福利费、日常维修费、专用材料以及一般设备购置费、办公用房水电费、办公用房取暖费、办公用房物业管理费、公务用车运行维护费以及其他费用。</w:t>
      </w:r>
    </w:p>
    <w:sectPr w:rsidR="00F6146D" w:rsidSect="00F614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宋体"/>
    <w:charset w:val="86"/>
    <w:family w:val="swiss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swiss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A6249"/>
    <w:multiLevelType w:val="singleLevel"/>
    <w:tmpl w:val="5B6A6249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B6BA373"/>
    <w:multiLevelType w:val="singleLevel"/>
    <w:tmpl w:val="5B6BA37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5B6BA656"/>
    <w:multiLevelType w:val="singleLevel"/>
    <w:tmpl w:val="5B6BA656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>
    <w:nsid w:val="5B6C0142"/>
    <w:multiLevelType w:val="singleLevel"/>
    <w:tmpl w:val="5B6C0142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4">
    <w:nsid w:val="5B6C0502"/>
    <w:multiLevelType w:val="singleLevel"/>
    <w:tmpl w:val="5B6C0502"/>
    <w:lvl w:ilvl="0">
      <w:start w:val="5"/>
      <w:numFmt w:val="chineseCounting"/>
      <w:suff w:val="nothing"/>
      <w:lvlText w:val="%1、"/>
      <w:lvlJc w:val="left"/>
      <w:rPr>
        <w:rFonts w:cs="Times New Roman"/>
      </w:rPr>
    </w:lvl>
  </w:abstractNum>
  <w:abstractNum w:abstractNumId="5">
    <w:nsid w:val="5B6C06EC"/>
    <w:multiLevelType w:val="singleLevel"/>
    <w:tmpl w:val="5B6C06EC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6">
    <w:nsid w:val="5B6C0C78"/>
    <w:multiLevelType w:val="singleLevel"/>
    <w:tmpl w:val="5B6C0C78"/>
    <w:lvl w:ilvl="0">
      <w:start w:val="6"/>
      <w:numFmt w:val="chineseCounting"/>
      <w:suff w:val="nothing"/>
      <w:lvlText w:val="%1、"/>
      <w:lvlJc w:val="left"/>
      <w:rPr>
        <w:rFonts w:cs="Times New Roman"/>
      </w:rPr>
    </w:lvl>
  </w:abstractNum>
  <w:abstractNum w:abstractNumId="7">
    <w:nsid w:val="5B6C198B"/>
    <w:multiLevelType w:val="singleLevel"/>
    <w:tmpl w:val="5B6C198B"/>
    <w:lvl w:ilvl="0">
      <w:start w:val="3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8">
    <w:nsid w:val="5B6C1E0D"/>
    <w:multiLevelType w:val="singleLevel"/>
    <w:tmpl w:val="5B6C1E0D"/>
    <w:lvl w:ilvl="0">
      <w:start w:val="6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9">
    <w:nsid w:val="5B6C23F3"/>
    <w:multiLevelType w:val="singleLevel"/>
    <w:tmpl w:val="5B6C23F3"/>
    <w:lvl w:ilvl="0">
      <w:start w:val="8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0">
    <w:nsid w:val="5B6C24C3"/>
    <w:multiLevelType w:val="singleLevel"/>
    <w:tmpl w:val="5B6C24C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8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34C54356"/>
    <w:rsid w:val="00281B5F"/>
    <w:rsid w:val="003C0C99"/>
    <w:rsid w:val="003D361B"/>
    <w:rsid w:val="0060384A"/>
    <w:rsid w:val="00695278"/>
    <w:rsid w:val="007E5A8B"/>
    <w:rsid w:val="00823E09"/>
    <w:rsid w:val="009170C7"/>
    <w:rsid w:val="00A2719B"/>
    <w:rsid w:val="00D92031"/>
    <w:rsid w:val="00F6146D"/>
    <w:rsid w:val="018F6D8B"/>
    <w:rsid w:val="05003C06"/>
    <w:rsid w:val="06194023"/>
    <w:rsid w:val="063A7ED7"/>
    <w:rsid w:val="066D430C"/>
    <w:rsid w:val="07225FF1"/>
    <w:rsid w:val="0788354F"/>
    <w:rsid w:val="08FF1A13"/>
    <w:rsid w:val="0A771039"/>
    <w:rsid w:val="0AE74A9E"/>
    <w:rsid w:val="0B3C60D7"/>
    <w:rsid w:val="0B8F41AA"/>
    <w:rsid w:val="0DBA017A"/>
    <w:rsid w:val="0EF83D82"/>
    <w:rsid w:val="13FA6BA0"/>
    <w:rsid w:val="154C251B"/>
    <w:rsid w:val="16A05755"/>
    <w:rsid w:val="175354F6"/>
    <w:rsid w:val="178D0DA6"/>
    <w:rsid w:val="186156C9"/>
    <w:rsid w:val="1AAA4A96"/>
    <w:rsid w:val="1AAC0579"/>
    <w:rsid w:val="1B1B50D8"/>
    <w:rsid w:val="1B8703E5"/>
    <w:rsid w:val="242B68BD"/>
    <w:rsid w:val="249F7974"/>
    <w:rsid w:val="24D90E0E"/>
    <w:rsid w:val="273A6E3C"/>
    <w:rsid w:val="27566061"/>
    <w:rsid w:val="288B507C"/>
    <w:rsid w:val="2B055D72"/>
    <w:rsid w:val="2C844552"/>
    <w:rsid w:val="2F0B693F"/>
    <w:rsid w:val="307A4D17"/>
    <w:rsid w:val="317E0ED1"/>
    <w:rsid w:val="34C54356"/>
    <w:rsid w:val="35724FF6"/>
    <w:rsid w:val="370F2025"/>
    <w:rsid w:val="37A16264"/>
    <w:rsid w:val="37B4371B"/>
    <w:rsid w:val="38555E14"/>
    <w:rsid w:val="38667CBA"/>
    <w:rsid w:val="3A8158CC"/>
    <w:rsid w:val="3CB87F9F"/>
    <w:rsid w:val="3D9D22EE"/>
    <w:rsid w:val="3DAC4792"/>
    <w:rsid w:val="3F1F3C1E"/>
    <w:rsid w:val="3F6841AE"/>
    <w:rsid w:val="3FE7363B"/>
    <w:rsid w:val="42C678B3"/>
    <w:rsid w:val="43895888"/>
    <w:rsid w:val="46235E03"/>
    <w:rsid w:val="47272BAE"/>
    <w:rsid w:val="4A03128D"/>
    <w:rsid w:val="4A6064BB"/>
    <w:rsid w:val="4C957488"/>
    <w:rsid w:val="4E370D57"/>
    <w:rsid w:val="4E9D5EAE"/>
    <w:rsid w:val="4ECB12F4"/>
    <w:rsid w:val="500C3DD8"/>
    <w:rsid w:val="53FD7EB4"/>
    <w:rsid w:val="54F769C8"/>
    <w:rsid w:val="55425CF0"/>
    <w:rsid w:val="58B16033"/>
    <w:rsid w:val="58BB7975"/>
    <w:rsid w:val="5AEE1E0C"/>
    <w:rsid w:val="5B58496B"/>
    <w:rsid w:val="5B60124B"/>
    <w:rsid w:val="5CEE2916"/>
    <w:rsid w:val="5DBA3224"/>
    <w:rsid w:val="5EF30C67"/>
    <w:rsid w:val="5FB24942"/>
    <w:rsid w:val="5FED3CB2"/>
    <w:rsid w:val="61287A15"/>
    <w:rsid w:val="6209140A"/>
    <w:rsid w:val="66061FD6"/>
    <w:rsid w:val="69156D2A"/>
    <w:rsid w:val="6C020FDF"/>
    <w:rsid w:val="6CC1023D"/>
    <w:rsid w:val="707740EF"/>
    <w:rsid w:val="731D0281"/>
    <w:rsid w:val="74B94D6D"/>
    <w:rsid w:val="776C1C90"/>
    <w:rsid w:val="77A80D34"/>
    <w:rsid w:val="799D6C33"/>
    <w:rsid w:val="7BB02EA5"/>
    <w:rsid w:val="7EFF58EF"/>
    <w:rsid w:val="7F3F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6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F6146D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99"/>
    <w:qFormat/>
    <w:rsid w:val="00F6146D"/>
    <w:rPr>
      <w:rFonts w:cs="Times New Roman"/>
      <w:b/>
    </w:rPr>
  </w:style>
  <w:style w:type="character" w:styleId="a5">
    <w:name w:val="Hyperlink"/>
    <w:basedOn w:val="a0"/>
    <w:uiPriority w:val="99"/>
    <w:qFormat/>
    <w:rsid w:val="00F6146D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qFormat/>
    <w:rsid w:val="00F6146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</dc:title>
  <dc:creator>ljz</dc:creator>
  <cp:lastModifiedBy>Administrator</cp:lastModifiedBy>
  <cp:revision>8</cp:revision>
  <dcterms:created xsi:type="dcterms:W3CDTF">2018-10-23T14:30:00Z</dcterms:created>
  <dcterms:modified xsi:type="dcterms:W3CDTF">2018-10-29T08:42:00Z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