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2" w:rsidRDefault="00E66A42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E66A42" w:rsidRDefault="00E66A42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E66A42" w:rsidRDefault="00E66A42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E66A42" w:rsidRDefault="00E66A42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E66A42" w:rsidRDefault="00E66A42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w w:val="85"/>
          <w:position w:val="2"/>
          <w:sz w:val="72"/>
          <w:szCs w:val="72"/>
        </w:rPr>
      </w:pPr>
    </w:p>
    <w:p w:rsidR="00E66A42" w:rsidRDefault="00693F57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sz w:val="72"/>
          <w:szCs w:val="72"/>
        </w:rPr>
      </w:pPr>
      <w:r>
        <w:rPr>
          <w:rFonts w:ascii="微软雅黑" w:eastAsia="微软雅黑" w:hAnsi="微软雅黑" w:cs="微软雅黑"/>
          <w:w w:val="85"/>
          <w:position w:val="2"/>
          <w:sz w:val="72"/>
          <w:szCs w:val="72"/>
        </w:rPr>
        <w:t>201</w:t>
      </w:r>
      <w:r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7</w:t>
      </w:r>
      <w:r>
        <w:rPr>
          <w:rFonts w:ascii="微软雅黑" w:eastAsia="微软雅黑" w:hAnsi="微软雅黑" w:cs="微软雅黑"/>
          <w:position w:val="2"/>
          <w:sz w:val="72"/>
          <w:szCs w:val="72"/>
        </w:rPr>
        <w:t>年度部门决算</w:t>
      </w:r>
    </w:p>
    <w:p w:rsidR="00E66A42" w:rsidRDefault="00E66A42">
      <w:pPr>
        <w:spacing w:before="7" w:after="0" w:line="140" w:lineRule="exact"/>
        <w:rPr>
          <w:sz w:val="14"/>
          <w:szCs w:val="14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693F57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</w:p>
    <w:p w:rsidR="00E66A42" w:rsidRDefault="00E66A42">
      <w:pPr>
        <w:spacing w:before="4" w:after="0" w:line="150" w:lineRule="exact"/>
        <w:rPr>
          <w:sz w:val="30"/>
          <w:szCs w:val="3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693F57">
      <w:pPr>
        <w:spacing w:after="0" w:line="240" w:lineRule="auto"/>
        <w:ind w:right="1778" w:firstLineChars="900" w:firstLine="2700"/>
        <w:jc w:val="both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</w:p>
    <w:p w:rsidR="00E66A42" w:rsidRDefault="00E66A42">
      <w:pPr>
        <w:spacing w:after="0" w:line="240" w:lineRule="auto"/>
        <w:ind w:right="3369" w:firstLineChars="1000" w:firstLine="2800"/>
        <w:rPr>
          <w:rFonts w:ascii="楷体_GB2312" w:eastAsia="楷体_GB2312" w:hAnsi="楷体_GB2312" w:cs="楷体_GB2312"/>
          <w:sz w:val="28"/>
          <w:szCs w:val="28"/>
          <w:lang w:eastAsia="zh-CN"/>
        </w:rPr>
      </w:pPr>
    </w:p>
    <w:p w:rsidR="00E66A42" w:rsidRDefault="00693F57">
      <w:pPr>
        <w:spacing w:after="0" w:line="240" w:lineRule="auto"/>
        <w:ind w:right="3369" w:firstLineChars="1100" w:firstLine="3080"/>
        <w:rPr>
          <w:rFonts w:ascii="楷体_GB2312" w:eastAsia="楷体_GB2312" w:hAnsi="楷体_GB2312" w:cs="楷体_GB2312"/>
          <w:sz w:val="28"/>
          <w:szCs w:val="28"/>
          <w:lang w:eastAsia="zh-CN"/>
        </w:rPr>
      </w:pPr>
      <w:r>
        <w:rPr>
          <w:rFonts w:ascii="楷体_GB2312" w:eastAsia="楷体_GB2312" w:hAnsi="楷体_GB2312" w:cs="楷体_GB2312"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8</w:t>
      </w:r>
      <w:r>
        <w:rPr>
          <w:rFonts w:ascii="楷体_GB2312" w:eastAsia="楷体_GB2312" w:hAnsi="楷体_GB2312" w:cs="楷体_GB2312"/>
          <w:spacing w:val="-80"/>
          <w:sz w:val="28"/>
          <w:szCs w:val="28"/>
        </w:rPr>
        <w:t xml:space="preserve"> </w:t>
      </w:r>
      <w:r>
        <w:rPr>
          <w:rFonts w:ascii="楷体_GB2312" w:eastAsia="楷体_GB2312" w:hAnsi="楷体_GB2312" w:cs="楷体_GB2312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10</w:t>
      </w:r>
      <w:r>
        <w:rPr>
          <w:rFonts w:ascii="楷体_GB2312" w:eastAsia="楷体_GB2312" w:hAnsi="楷体_GB2312" w:cs="楷体_GB2312"/>
          <w:spacing w:val="-80"/>
          <w:sz w:val="28"/>
          <w:szCs w:val="28"/>
        </w:rPr>
        <w:t xml:space="preserve"> </w:t>
      </w:r>
      <w:r>
        <w:rPr>
          <w:rFonts w:ascii="楷体_GB2312" w:eastAsia="楷体_GB2312" w:hAnsi="楷体_GB2312" w:cs="楷体_GB2312"/>
          <w:sz w:val="28"/>
          <w:szCs w:val="28"/>
        </w:rPr>
        <w:t>月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30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lastRenderedPageBreak/>
        <w:t>日</w:t>
      </w:r>
    </w:p>
    <w:p w:rsidR="00E66A42" w:rsidRDefault="00E66A42">
      <w:pPr>
        <w:spacing w:after="0" w:line="240" w:lineRule="auto"/>
        <w:jc w:val="center"/>
        <w:rPr>
          <w:rFonts w:ascii="楷体_GB2312" w:eastAsia="楷体_GB2312" w:hAnsi="楷体_GB2312" w:cs="楷体_GB2312"/>
          <w:sz w:val="32"/>
          <w:szCs w:val="32"/>
        </w:rPr>
        <w:sectPr w:rsidR="00E66A42">
          <w:headerReference w:type="default" r:id="rId8"/>
          <w:footerReference w:type="default" r:id="rId9"/>
          <w:pgSz w:w="11920" w:h="16840"/>
          <w:pgMar w:top="1580" w:right="1680" w:bottom="280" w:left="1680" w:header="720" w:footer="720" w:gutter="0"/>
          <w:cols w:space="720"/>
        </w:sectPr>
      </w:pPr>
    </w:p>
    <w:p w:rsidR="00E66A42" w:rsidRDefault="00E66A42">
      <w:pPr>
        <w:spacing w:before="9" w:after="0" w:line="150" w:lineRule="exact"/>
        <w:rPr>
          <w:sz w:val="15"/>
          <w:szCs w:val="15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693F57">
      <w:pPr>
        <w:tabs>
          <w:tab w:val="left" w:pos="4740"/>
        </w:tabs>
        <w:spacing w:after="0" w:line="528" w:lineRule="exact"/>
        <w:ind w:left="3879" w:right="3699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</w:rPr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ab/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>录</w:t>
      </w:r>
    </w:p>
    <w:p w:rsidR="00E66A42" w:rsidRDefault="00E66A42">
      <w:pPr>
        <w:spacing w:before="4" w:after="0" w:line="170" w:lineRule="exact"/>
        <w:rPr>
          <w:sz w:val="17"/>
          <w:szCs w:val="17"/>
        </w:rPr>
      </w:pPr>
    </w:p>
    <w:p w:rsidR="00E66A42" w:rsidRDefault="00693F57">
      <w:pPr>
        <w:spacing w:after="0" w:line="240" w:lineRule="auto"/>
        <w:ind w:right="1778"/>
        <w:jc w:val="both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第一部分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  <w:proofErr w:type="spellStart"/>
      <w:r>
        <w:rPr>
          <w:rFonts w:ascii="黑体" w:eastAsia="黑体" w:hAnsi="黑体" w:cs="黑体"/>
          <w:sz w:val="32"/>
          <w:szCs w:val="32"/>
        </w:rPr>
        <w:t>概况</w:t>
      </w:r>
      <w:proofErr w:type="spellEnd"/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一、部门职责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adjustRightInd w:val="0"/>
        <w:spacing w:after="0" w:line="319" w:lineRule="auto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二、部门决算单位构成</w:t>
      </w:r>
      <w:proofErr w:type="spellEnd"/>
    </w:p>
    <w:p w:rsidR="00E66A42" w:rsidRDefault="00693F57">
      <w:pPr>
        <w:adjustRightInd w:val="0"/>
        <w:spacing w:after="0" w:line="319" w:lineRule="auto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第二部分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  <w:r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17</w:t>
      </w:r>
      <w:r>
        <w:rPr>
          <w:rFonts w:ascii="黑体" w:eastAsia="黑体" w:hAnsi="黑体" w:cs="黑体"/>
          <w:sz w:val="32"/>
          <w:szCs w:val="32"/>
        </w:rPr>
        <w:t>年度部门决算报表</w:t>
      </w:r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收入支出决算总表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after="0" w:line="319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三、支出决算表</w:t>
      </w:r>
      <w:proofErr w:type="spellEnd"/>
    </w:p>
    <w:p w:rsidR="00E66A42" w:rsidRDefault="00693F57">
      <w:pPr>
        <w:pStyle w:val="a6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财政拨款收入支出决算总表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pStyle w:val="a6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一般公共预算财政拨款支出决算表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pStyle w:val="a6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一般公共预算财政拨款基本支出决算经济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分类</w:t>
      </w:r>
      <w:r>
        <w:rPr>
          <w:rFonts w:ascii="仿宋_GB2312" w:eastAsia="仿宋_GB2312" w:hAnsi="仿宋_GB2312" w:cs="仿宋_GB2312"/>
          <w:sz w:val="32"/>
          <w:szCs w:val="32"/>
        </w:rPr>
        <w:t>表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48" w:after="0" w:line="318" w:lineRule="auto"/>
        <w:ind w:right="819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政府性基金预算财政拨款收入支出决算表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八、国有资本经营预算财政拨款收入支出决算表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九</w:t>
      </w:r>
      <w:r>
        <w:rPr>
          <w:rFonts w:ascii="仿宋_GB2312" w:eastAsia="仿宋_GB2312" w:hAnsi="仿宋_GB2312" w:cs="仿宋_GB2312"/>
          <w:spacing w:val="-161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三公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经费等相关信息统计表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十、政府采购情况表</w:t>
      </w:r>
      <w:proofErr w:type="spellEnd"/>
    </w:p>
    <w:p w:rsidR="00E66A42" w:rsidRDefault="00E66A42">
      <w:pPr>
        <w:spacing w:after="0" w:line="240" w:lineRule="auto"/>
        <w:ind w:right="1778" w:firstLineChars="200" w:firstLine="640"/>
        <w:rPr>
          <w:rFonts w:ascii="黑体" w:eastAsia="黑体" w:hAnsi="黑体" w:cs="黑体"/>
          <w:sz w:val="32"/>
          <w:szCs w:val="32"/>
        </w:rPr>
      </w:pPr>
    </w:p>
    <w:p w:rsidR="00E66A42" w:rsidRDefault="00E66A42">
      <w:pPr>
        <w:spacing w:after="0" w:line="240" w:lineRule="auto"/>
        <w:ind w:right="1778" w:firstLineChars="200" w:firstLine="640"/>
        <w:rPr>
          <w:rFonts w:ascii="黑体" w:eastAsia="黑体" w:hAnsi="黑体" w:cs="黑体"/>
          <w:sz w:val="32"/>
          <w:szCs w:val="32"/>
        </w:rPr>
      </w:pPr>
    </w:p>
    <w:p w:rsidR="00E66A42" w:rsidRDefault="00693F57">
      <w:pPr>
        <w:spacing w:after="0" w:line="240" w:lineRule="auto"/>
        <w:ind w:left="1600" w:right="1778" w:hangingChars="500" w:hanging="160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第三部分</w:t>
      </w:r>
      <w:proofErr w:type="spellEnd"/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  <w:r>
        <w:rPr>
          <w:rFonts w:ascii="黑体" w:eastAsia="黑体" w:hAnsi="黑体" w:cs="黑体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pacing w:val="-8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cs="黑体"/>
          <w:sz w:val="32"/>
          <w:szCs w:val="32"/>
        </w:rPr>
        <w:t>年部门决算情况</w:t>
      </w:r>
      <w:proofErr w:type="spellEnd"/>
      <w:r>
        <w:rPr>
          <w:rFonts w:ascii="黑体" w:eastAsia="黑体" w:hAnsi="黑体" w:cs="黑体" w:hint="eastAsia"/>
          <w:sz w:val="32"/>
          <w:szCs w:val="32"/>
          <w:lang w:eastAsia="zh-CN"/>
        </w:rPr>
        <w:t>说明</w:t>
      </w:r>
    </w:p>
    <w:p w:rsidR="00E66A42" w:rsidRDefault="00E66A42">
      <w:pPr>
        <w:spacing w:after="0" w:line="240" w:lineRule="auto"/>
        <w:ind w:right="1778"/>
        <w:rPr>
          <w:rFonts w:ascii="黑体" w:eastAsia="黑体" w:hAnsi="黑体" w:cs="黑体"/>
          <w:sz w:val="32"/>
          <w:szCs w:val="32"/>
        </w:rPr>
      </w:pP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lastRenderedPageBreak/>
        <w:t>收入支出决算总体情况说明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支出决算情况说明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财政拨款收入支出决算总体情况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“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三公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经费支出决算情况说明</w:t>
      </w:r>
      <w:proofErr w:type="spellEnd"/>
    </w:p>
    <w:p w:rsidR="00E66A42" w:rsidRDefault="00693F57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六、预算绩效管理工作开展情况说明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七、其他重要事项的说明</w:t>
      </w:r>
      <w:proofErr w:type="spellEnd"/>
    </w:p>
    <w:p w:rsidR="00E66A42" w:rsidRDefault="00693F57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、机关运行经费情况</w:t>
      </w:r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、政府采购情况</w:t>
      </w: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、国有资产占用情况</w:t>
      </w: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、其他需要说明的情况</w:t>
      </w:r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tabs>
          <w:tab w:val="left" w:pos="1700"/>
        </w:tabs>
        <w:spacing w:after="0" w:line="323" w:lineRule="auto"/>
        <w:ind w:left="753" w:right="5459" w:hanging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第四部分</w:t>
      </w:r>
      <w:proofErr w:type="spellEnd"/>
      <w:r>
        <w:rPr>
          <w:rFonts w:ascii="黑体" w:eastAsia="黑体" w:hAnsi="黑体" w:cs="黑体"/>
          <w:sz w:val="32"/>
          <w:szCs w:val="32"/>
        </w:rPr>
        <w:tab/>
      </w:r>
      <w:proofErr w:type="spellStart"/>
      <w:r>
        <w:rPr>
          <w:rFonts w:ascii="黑体" w:eastAsia="黑体" w:hAnsi="黑体" w:cs="黑体"/>
          <w:sz w:val="32"/>
          <w:szCs w:val="32"/>
        </w:rPr>
        <w:t>名词解释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一、部门决算</w:t>
      </w:r>
      <w:proofErr w:type="spellEnd"/>
    </w:p>
    <w:p w:rsidR="00E66A42" w:rsidRDefault="00693F57">
      <w:pPr>
        <w:tabs>
          <w:tab w:val="left" w:pos="1700"/>
        </w:tabs>
        <w:spacing w:after="0" w:line="323" w:lineRule="auto"/>
        <w:ind w:leftChars="50" w:left="110" w:right="5459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二、财政拨款收入</w:t>
      </w:r>
      <w:proofErr w:type="spellEnd"/>
    </w:p>
    <w:p w:rsidR="00E66A42" w:rsidRDefault="00693F57">
      <w:pPr>
        <w:tabs>
          <w:tab w:val="left" w:pos="1700"/>
        </w:tabs>
        <w:spacing w:after="0" w:line="323" w:lineRule="auto"/>
        <w:ind w:left="753" w:right="5459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三、其他收入</w:t>
      </w:r>
      <w:proofErr w:type="spellEnd"/>
    </w:p>
    <w:p w:rsidR="00E66A42" w:rsidRDefault="00693F57">
      <w:pPr>
        <w:numPr>
          <w:ilvl w:val="0"/>
          <w:numId w:val="4"/>
        </w:num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年初结转和结余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五、年末结转和结余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六、基本支出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七、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三公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经费</w:t>
      </w:r>
      <w:proofErr w:type="spellEnd"/>
    </w:p>
    <w:p w:rsidR="00E66A42" w:rsidRDefault="00693F57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八、机关运行经费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</w:p>
    <w:p w:rsidR="00E66A42" w:rsidRDefault="00693F57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九、一般公共服务支出</w:t>
      </w:r>
      <w:proofErr w:type="spellEnd"/>
    </w:p>
    <w:p w:rsidR="00E66A42" w:rsidRDefault="00693F57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其他交通费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66A42" w:rsidRDefault="00693F57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社会保障和就业支出</w:t>
      </w:r>
      <w:proofErr w:type="spellEnd"/>
    </w:p>
    <w:p w:rsidR="00E66A42" w:rsidRDefault="00E66A42">
      <w:pPr>
        <w:spacing w:after="0" w:line="318" w:lineRule="auto"/>
        <w:rPr>
          <w:rFonts w:ascii="仿宋_GB2312" w:eastAsia="仿宋_GB2312" w:hAnsi="仿宋_GB2312" w:cs="仿宋_GB2312"/>
          <w:sz w:val="32"/>
          <w:szCs w:val="32"/>
        </w:rPr>
        <w:sectPr w:rsidR="00E66A42">
          <w:pgSz w:w="11920" w:h="16840"/>
          <w:pgMar w:top="1582" w:right="1531" w:bottom="278" w:left="1361" w:header="720" w:footer="720" w:gutter="0"/>
          <w:cols w:space="720"/>
        </w:sectPr>
      </w:pPr>
    </w:p>
    <w:p w:rsidR="00E66A42" w:rsidRDefault="00E66A42">
      <w:pPr>
        <w:spacing w:before="4" w:after="0" w:line="180" w:lineRule="exact"/>
        <w:rPr>
          <w:sz w:val="18"/>
          <w:szCs w:val="18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693F57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z w:val="36"/>
          <w:szCs w:val="36"/>
        </w:rPr>
      </w:pPr>
      <w:proofErr w:type="spellStart"/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  <w:t>第一部</w:t>
      </w:r>
      <w:r>
        <w:rPr>
          <w:rFonts w:ascii="微软雅黑" w:eastAsia="微软雅黑" w:hAnsi="微软雅黑" w:cs="微软雅黑"/>
          <w:position w:val="1"/>
          <w:sz w:val="36"/>
          <w:szCs w:val="36"/>
        </w:rPr>
        <w:t>分</w:t>
      </w:r>
      <w:proofErr w:type="spellEnd"/>
      <w:r>
        <w:rPr>
          <w:rFonts w:ascii="微软雅黑" w:eastAsia="微软雅黑" w:hAnsi="微软雅黑" w:cs="微软雅黑"/>
          <w:position w:val="1"/>
          <w:sz w:val="36"/>
          <w:szCs w:val="36"/>
        </w:rPr>
        <w:tab/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  <w:proofErr w:type="spellStart"/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</w:rPr>
        <w:t>部门概况</w:t>
      </w:r>
      <w:proofErr w:type="spellEnd"/>
    </w:p>
    <w:p w:rsidR="00E66A42" w:rsidRDefault="00E66A42">
      <w:pPr>
        <w:spacing w:before="5" w:after="0" w:line="150" w:lineRule="exact"/>
        <w:rPr>
          <w:sz w:val="15"/>
          <w:szCs w:val="15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693F57">
      <w:pPr>
        <w:numPr>
          <w:ilvl w:val="0"/>
          <w:numId w:val="6"/>
        </w:num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南宫市大村乡卫生院</w:t>
      </w:r>
      <w:proofErr w:type="spellStart"/>
      <w:r>
        <w:rPr>
          <w:rFonts w:ascii="黑体" w:eastAsia="黑体" w:hAnsi="黑体" w:cs="黑体"/>
          <w:sz w:val="32"/>
          <w:szCs w:val="32"/>
        </w:rPr>
        <w:t>部门主要职责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）负责本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辖区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的卫生工作法律、法规、政策的贯彻，卫生事业发展规划和工作计划的制订，社会公共卫生工作的组织和实施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E66A42" w:rsidRDefault="00693F5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）负责本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辖区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的基本医疗服务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E66A42" w:rsidRDefault="00693F5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）负责本</w:t>
      </w: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辖区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突发公共卫生事件的报告，并依据上级部门要求组织实施处置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E66A42" w:rsidRDefault="00693F5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）负责本辖区内的卫生信息统计、分析、上报</w:t>
      </w:r>
      <w:r>
        <w:rPr>
          <w:rFonts w:ascii="仿宋_GB2312" w:eastAsia="仿宋_GB2312" w:hAnsi="宋体" w:cs="宋体" w:hint="eastAsia"/>
          <w:sz w:val="32"/>
          <w:szCs w:val="32"/>
        </w:rPr>
        <w:t>;</w:t>
      </w:r>
    </w:p>
    <w:p w:rsidR="00E66A42" w:rsidRDefault="00693F57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）负责对本辖区内村级卫生组织和乡村医生的业务指导和培训。</w:t>
      </w:r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二、部门决算单位构成</w:t>
      </w:r>
      <w:proofErr w:type="spellEnd"/>
      <w:r>
        <w:rPr>
          <w:rFonts w:ascii="黑体" w:eastAsia="黑体" w:hAnsi="黑体" w:cs="黑体"/>
          <w:sz w:val="32"/>
          <w:szCs w:val="32"/>
        </w:rPr>
        <w:t>:</w:t>
      </w:r>
    </w:p>
    <w:p w:rsidR="00E66A42" w:rsidRDefault="00E66A42">
      <w:pPr>
        <w:spacing w:before="7" w:after="0" w:line="140" w:lineRule="exact"/>
        <w:rPr>
          <w:sz w:val="14"/>
          <w:szCs w:val="14"/>
        </w:rPr>
      </w:pPr>
    </w:p>
    <w:p w:rsidR="00E66A42" w:rsidRDefault="00E66A42">
      <w:pPr>
        <w:spacing w:before="1" w:after="0" w:line="140" w:lineRule="exact"/>
        <w:rPr>
          <w:sz w:val="14"/>
          <w:szCs w:val="14"/>
        </w:rPr>
      </w:pPr>
    </w:p>
    <w:p w:rsidR="00E66A42" w:rsidRDefault="00693F57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南宫市大村乡卫生院</w:t>
      </w:r>
      <w:r>
        <w:rPr>
          <w:rFonts w:ascii="仿宋_GB2312" w:eastAsia="仿宋_GB2312" w:hAnsi="仿宋" w:hint="eastAsia"/>
          <w:sz w:val="32"/>
          <w:szCs w:val="32"/>
        </w:rPr>
        <w:t>为财政补助事业单位，下辖共有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25</w:t>
      </w:r>
      <w:r>
        <w:rPr>
          <w:rFonts w:ascii="仿宋_GB2312" w:eastAsia="仿宋_GB2312" w:hAnsi="仿宋" w:hint="eastAsia"/>
          <w:sz w:val="32"/>
          <w:szCs w:val="32"/>
        </w:rPr>
        <w:t>个村卫生室。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年度机构情况无变动。</w:t>
      </w:r>
    </w:p>
    <w:p w:rsidR="00E66A42" w:rsidRDefault="00E66A42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66A42" w:rsidRDefault="00E66A42">
      <w:pPr>
        <w:sectPr w:rsidR="00E66A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6A42" w:rsidRDefault="00693F57">
      <w:pPr>
        <w:adjustRightInd w:val="0"/>
        <w:spacing w:after="0" w:line="319" w:lineRule="auto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 w:hint="eastAsia"/>
          <w:sz w:val="32"/>
          <w:szCs w:val="32"/>
        </w:rPr>
        <w:lastRenderedPageBreak/>
        <w:t>第二部分</w:t>
      </w:r>
      <w:proofErr w:type="spellEnd"/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南宫市大村乡卫生院</w:t>
      </w: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17</w:t>
      </w:r>
      <w:r>
        <w:rPr>
          <w:rFonts w:ascii="黑体" w:eastAsia="黑体" w:hAnsi="黑体" w:cs="黑体" w:hint="eastAsia"/>
          <w:sz w:val="32"/>
          <w:szCs w:val="32"/>
        </w:rPr>
        <w:t>年度部门决算报表</w:t>
      </w:r>
    </w:p>
    <w:p w:rsidR="00E66A42" w:rsidRDefault="00E66A42">
      <w:pPr>
        <w:rPr>
          <w:rFonts w:eastAsia="宋体"/>
          <w:lang w:eastAsia="zh-CN"/>
        </w:rPr>
      </w:pPr>
    </w:p>
    <w:p w:rsidR="00E66A42" w:rsidRDefault="00693F57">
      <w:pPr>
        <w:rPr>
          <w:rFonts w:eastAsia="宋体"/>
          <w:lang w:eastAsia="zh-CN"/>
        </w:rPr>
        <w:sectPr w:rsidR="00E66A4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6506210" cy="5271135"/>
            <wp:effectExtent l="0" t="0" r="8890" b="5715"/>
            <wp:docPr id="1" name="图片 1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宫市大村乡卫生院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21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693F57">
      <w:pPr>
        <w:rPr>
          <w:rFonts w:eastAsia="宋体"/>
          <w:lang w:eastAsia="zh-CN"/>
        </w:rPr>
        <w:sectPr w:rsidR="00E66A42">
          <w:pgSz w:w="16838" w:h="11906" w:orient="landscape"/>
          <w:pgMar w:top="386" w:right="1440" w:bottom="1803" w:left="1440" w:header="851" w:footer="992" w:gutter="0"/>
          <w:cols w:space="0"/>
          <w:docGrid w:type="lines" w:linePitch="312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8861425" cy="3584575"/>
            <wp:effectExtent l="0" t="0" r="15875" b="15875"/>
            <wp:docPr id="2" name="图片 2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宫市大村乡卫生院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693F57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114300" distR="114300">
            <wp:extent cx="8858250" cy="3981450"/>
            <wp:effectExtent l="0" t="0" r="0" b="0"/>
            <wp:docPr id="3" name="图片 3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南宫市大村乡卫生院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693F57">
      <w:pPr>
        <w:rPr>
          <w:rFonts w:eastAsia="宋体"/>
          <w:lang w:eastAsia="zh-CN"/>
        </w:rPr>
        <w:sectPr w:rsidR="00E66A42">
          <w:pgSz w:w="16838" w:h="11906" w:orient="landscape"/>
          <w:pgMar w:top="386" w:right="1440" w:bottom="1803" w:left="1440" w:header="851" w:footer="992" w:gutter="0"/>
          <w:cols w:space="0"/>
          <w:docGrid w:type="lines" w:linePitch="312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7896225" cy="6168390"/>
            <wp:effectExtent l="0" t="0" r="9525" b="3810"/>
            <wp:docPr id="4" name="图片 4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南宫市大村乡卫生院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61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693F57">
      <w:pPr>
        <w:rPr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114300" distR="114300">
            <wp:extent cx="8861425" cy="2410460"/>
            <wp:effectExtent l="0" t="0" r="15875" b="8890"/>
            <wp:docPr id="5" name="图片 5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南宫市大村乡卫生院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sectPr w:rsidR="00E66A42">
          <w:pgSz w:w="16838" w:h="11906" w:orient="landscape"/>
          <w:pgMar w:top="386" w:right="1440" w:bottom="1803" w:left="1440" w:header="851" w:footer="992" w:gutter="0"/>
          <w:cols w:space="0"/>
          <w:docGrid w:type="lines" w:linePitch="312"/>
        </w:sectPr>
      </w:pPr>
    </w:p>
    <w:p w:rsidR="00E66A42" w:rsidRDefault="00693F57">
      <w:pPr>
        <w:rPr>
          <w:rFonts w:eastAsia="宋体"/>
          <w:lang w:eastAsia="zh-CN"/>
        </w:rPr>
        <w:sectPr w:rsidR="00E66A42">
          <w:pgSz w:w="16838" w:h="11906" w:orient="landscape"/>
          <w:pgMar w:top="386" w:right="1440" w:bottom="1803" w:left="1440" w:header="851" w:footer="992" w:gutter="0"/>
          <w:cols w:space="0"/>
          <w:docGrid w:type="lines" w:linePitch="312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8851265" cy="5367020"/>
            <wp:effectExtent l="0" t="0" r="6985" b="5080"/>
            <wp:docPr id="6" name="图片 6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南宫市大村乡卫生院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26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693F57">
      <w:pPr>
        <w:rPr>
          <w:rFonts w:eastAsia="宋体"/>
          <w:lang w:eastAsia="zh-CN"/>
        </w:rPr>
        <w:sectPr w:rsidR="00E66A42">
          <w:pgSz w:w="16838" w:h="11906" w:orient="landscape"/>
          <w:pgMar w:top="386" w:right="1440" w:bottom="1803" w:left="1440" w:header="851" w:footer="992" w:gutter="0"/>
          <w:cols w:space="0"/>
          <w:docGrid w:type="lines" w:linePitch="312"/>
        </w:sectPr>
      </w:pPr>
      <w:r>
        <w:rPr>
          <w:rFonts w:eastAsia="宋体" w:hint="eastAsia"/>
          <w:noProof/>
          <w:lang w:eastAsia="zh-CN"/>
        </w:rPr>
        <w:drawing>
          <wp:inline distT="0" distB="0" distL="114300" distR="114300">
            <wp:extent cx="8858885" cy="2157730"/>
            <wp:effectExtent l="0" t="0" r="18415" b="13970"/>
            <wp:docPr id="7" name="图片 7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南宫市大村乡卫生院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E66A42">
      <w:pPr>
        <w:rPr>
          <w:lang w:eastAsia="zh-CN"/>
        </w:rPr>
      </w:pPr>
    </w:p>
    <w:p w:rsidR="00E66A42" w:rsidRDefault="00693F57">
      <w:pPr>
        <w:rPr>
          <w:rFonts w:eastAsia="宋体"/>
          <w:lang w:eastAsia="zh-CN"/>
        </w:rPr>
      </w:pPr>
      <w:r>
        <w:rPr>
          <w:rFonts w:eastAsia="宋体" w:hint="eastAsia"/>
          <w:noProof/>
          <w:lang w:eastAsia="zh-CN"/>
        </w:rPr>
        <w:drawing>
          <wp:inline distT="0" distB="0" distL="114300" distR="114300">
            <wp:extent cx="9507220" cy="3446780"/>
            <wp:effectExtent l="0" t="0" r="17780" b="1270"/>
            <wp:docPr id="8" name="图片 8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南宫市大村乡卫生院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2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42" w:rsidRDefault="00E66A42"/>
    <w:p w:rsidR="00E66A42" w:rsidRDefault="00E66A42"/>
    <w:p w:rsidR="00E66A42" w:rsidRDefault="00693F57">
      <w:pPr>
        <w:tabs>
          <w:tab w:val="left" w:pos="13600"/>
        </w:tabs>
        <w:rPr>
          <w:rFonts w:eastAsia="宋体"/>
          <w:lang w:eastAsia="zh-CN"/>
        </w:rPr>
        <w:sectPr w:rsidR="00E66A42">
          <w:pgSz w:w="16840" w:h="11920" w:orient="landscape"/>
          <w:pgMar w:top="1360" w:right="1580" w:bottom="1680" w:left="280" w:header="720" w:footer="720" w:gutter="0"/>
          <w:cols w:space="720"/>
        </w:sectPr>
      </w:pP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510395" cy="5173980"/>
            <wp:effectExtent l="0" t="0" r="14605" b="7620"/>
            <wp:docPr id="9" name="图片 9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南宫市大村乡卫生院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395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  <w:lang w:eastAsia="zh-CN"/>
        </w:rPr>
        <w:lastRenderedPageBreak/>
        <w:drawing>
          <wp:inline distT="0" distB="0" distL="114300" distR="114300">
            <wp:extent cx="9295130" cy="4428490"/>
            <wp:effectExtent l="0" t="0" r="1270" b="10160"/>
            <wp:docPr id="10" name="图片 10" descr="南宫市大村乡卫生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南宫市大村乡卫生院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513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eastAsia="zh-CN"/>
        </w:rPr>
        <w:tab/>
      </w:r>
    </w:p>
    <w:p w:rsidR="00E66A42" w:rsidRDefault="00E66A42">
      <w:pPr>
        <w:tabs>
          <w:tab w:val="left" w:pos="13600"/>
        </w:tabs>
        <w:rPr>
          <w:lang w:eastAsia="zh-CN"/>
        </w:rPr>
      </w:pPr>
    </w:p>
    <w:p w:rsidR="00E66A42" w:rsidRDefault="00693F57">
      <w:pPr>
        <w:spacing w:after="0" w:line="240" w:lineRule="auto"/>
        <w:ind w:left="3066" w:hangingChars="700" w:hanging="3066"/>
        <w:jc w:val="both"/>
        <w:rPr>
          <w:rFonts w:ascii="楷体_GB2312" w:eastAsia="楷体_GB2312" w:hAnsi="楷体_GB2312" w:cs="楷体_GB2312"/>
          <w:sz w:val="30"/>
          <w:szCs w:val="30"/>
          <w:lang w:eastAsia="zh-CN"/>
        </w:rPr>
      </w:pPr>
      <w:proofErr w:type="spellStart"/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</w:rPr>
        <w:t>第三部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>分</w:t>
      </w:r>
      <w:r>
        <w:rPr>
          <w:rFonts w:ascii="微软雅黑" w:eastAsia="微软雅黑" w:hAnsi="微软雅黑" w:cs="微软雅黑" w:hint="eastAsia"/>
          <w:sz w:val="44"/>
          <w:szCs w:val="44"/>
        </w:rPr>
        <w:t>南宫市</w:t>
      </w:r>
      <w:proofErr w:type="spellEnd"/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大村乡卫生院</w:t>
      </w:r>
      <w:r>
        <w:rPr>
          <w:rFonts w:ascii="微软雅黑" w:eastAsia="微软雅黑" w:hAnsi="微软雅黑" w:cs="微软雅黑"/>
          <w:w w:val="85"/>
          <w:sz w:val="44"/>
          <w:szCs w:val="44"/>
        </w:rPr>
        <w:t>201</w:t>
      </w:r>
      <w:r>
        <w:rPr>
          <w:rFonts w:ascii="微软雅黑" w:eastAsia="微软雅黑" w:hAnsi="微软雅黑" w:cs="微软雅黑" w:hint="eastAsia"/>
          <w:w w:val="85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sz w:val="44"/>
          <w:szCs w:val="44"/>
        </w:rPr>
        <w:t>年部门</w:t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 xml:space="preserve">     </w:t>
      </w:r>
      <w:proofErr w:type="spellStart"/>
      <w:r>
        <w:rPr>
          <w:rFonts w:ascii="微软雅黑" w:eastAsia="微软雅黑" w:hAnsi="微软雅黑" w:cs="微软雅黑"/>
          <w:sz w:val="44"/>
          <w:szCs w:val="44"/>
        </w:rPr>
        <w:t>决算情况说明</w:t>
      </w:r>
      <w:proofErr w:type="spellEnd"/>
    </w:p>
    <w:p w:rsidR="00E66A42" w:rsidRDefault="00E66A42">
      <w:pPr>
        <w:spacing w:before="2" w:after="0" w:line="120" w:lineRule="exact"/>
        <w:rPr>
          <w:sz w:val="12"/>
          <w:szCs w:val="12"/>
        </w:rPr>
      </w:pPr>
    </w:p>
    <w:p w:rsidR="00E66A42" w:rsidRDefault="00693F57">
      <w:pPr>
        <w:spacing w:after="0" w:line="240" w:lineRule="auto"/>
        <w:ind w:right="-20" w:firstLineChars="300" w:firstLine="96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一、收入支出决算总体情况说明</w:t>
      </w:r>
      <w:proofErr w:type="spellEnd"/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widowControl/>
        <w:adjustRightInd w:val="0"/>
        <w:snapToGrid w:val="0"/>
        <w:spacing w:line="24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spacing w:val="-4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         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本年度我单位</w:t>
      </w:r>
      <w:proofErr w:type="spellEnd"/>
      <w:r>
        <w:rPr>
          <w:rFonts w:ascii="仿宋_GB2312" w:eastAsia="仿宋_GB2312" w:hAnsi="仿宋" w:hint="eastAsia"/>
          <w:sz w:val="32"/>
          <w:szCs w:val="32"/>
          <w:lang w:eastAsia="zh-CN"/>
        </w:rPr>
        <w:t>预算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元，其中财政补助收入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122.48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元，事业收入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17.04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53.74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预算</w:t>
      </w:r>
      <w:r>
        <w:rPr>
          <w:rFonts w:ascii="仿宋_GB2312" w:eastAsia="仿宋_GB2312" w:hAnsi="仿宋" w:hint="eastAsia"/>
          <w:sz w:val="32"/>
          <w:szCs w:val="32"/>
        </w:rPr>
        <w:t>支出元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183.46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年度预算安排较上年度减少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151.3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万元，主要原因是事业收入和其他收入减少。</w:t>
      </w:r>
    </w:p>
    <w:p w:rsidR="00E66A42" w:rsidRDefault="00693F57">
      <w:pPr>
        <w:spacing w:after="0" w:line="318" w:lineRule="auto"/>
        <w:ind w:right="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/>
          <w:spacing w:val="-8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年支出总计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_GB2312" w:cs="仿宋_GB2312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,</w:t>
      </w:r>
      <w:r>
        <w:rPr>
          <w:rFonts w:ascii="仿宋_GB2312" w:eastAsia="仿宋_GB2312" w:hAnsi="仿宋_GB2312" w:cs="仿宋_GB2312"/>
          <w:sz w:val="32"/>
          <w:szCs w:val="32"/>
        </w:rPr>
        <w:t>医疗卫生与计划生育支出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_GB2312" w:cs="仿宋_GB2312"/>
          <w:sz w:val="32"/>
          <w:szCs w:val="32"/>
        </w:rPr>
        <w:t>万元。年初结转和结余</w:t>
      </w:r>
      <w:r>
        <w:rPr>
          <w:rFonts w:ascii="仿宋_GB2312" w:eastAsia="仿宋_GB2312" w:hAnsi="仿宋_GB2312" w:cs="仿宋_GB2312" w:hint="eastAsia"/>
          <w:spacing w:val="-80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万元。</w:t>
      </w:r>
    </w:p>
    <w:p w:rsidR="00E66A42" w:rsidRDefault="00693F57">
      <w:pPr>
        <w:spacing w:before="49" w:after="0" w:line="240" w:lineRule="auto"/>
        <w:ind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二、收入决算情况说明</w:t>
      </w:r>
      <w:proofErr w:type="spellEnd"/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pacing w:before="50" w:after="0" w:line="240" w:lineRule="auto"/>
        <w:ind w:right="-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" w:hint="eastAsia"/>
          <w:sz w:val="32"/>
          <w:szCs w:val="32"/>
        </w:rPr>
        <w:t>本年度我单位</w:t>
      </w:r>
      <w:proofErr w:type="spellEnd"/>
      <w:r>
        <w:rPr>
          <w:rFonts w:ascii="仿宋_GB2312" w:eastAsia="仿宋_GB2312" w:hAnsi="仿宋" w:hint="eastAsia"/>
          <w:sz w:val="32"/>
          <w:szCs w:val="32"/>
          <w:lang w:eastAsia="zh-CN"/>
        </w:rPr>
        <w:t>预算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元，其中财政补助收入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122.48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增加了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16.08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万元，增幅为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13%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主要为基本公共卫生服务经费增加。</w:t>
      </w:r>
      <w:r>
        <w:rPr>
          <w:rFonts w:ascii="仿宋_GB2312" w:eastAsia="仿宋_GB2312" w:hAnsi="仿宋" w:hint="eastAsia"/>
          <w:sz w:val="32"/>
          <w:szCs w:val="32"/>
        </w:rPr>
        <w:t>事业收入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17.04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53.74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:rsidR="00E66A42" w:rsidRDefault="00693F57">
      <w:pPr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三、支出决算情况说明</w:t>
      </w:r>
      <w:proofErr w:type="spellEnd"/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spacing w:after="0" w:line="318" w:lineRule="auto"/>
        <w:ind w:left="114" w:right="181" w:firstLine="7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本年度</w:t>
      </w:r>
      <w:r>
        <w:rPr>
          <w:rFonts w:ascii="仿宋_GB2312" w:eastAsia="仿宋_GB2312" w:hAnsi="仿宋" w:hint="eastAsia"/>
          <w:sz w:val="32"/>
          <w:szCs w:val="32"/>
        </w:rPr>
        <w:t>支出元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183.46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万元。较上年减少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，主要为药品支出和基本支出减少。</w:t>
      </w:r>
    </w:p>
    <w:p w:rsidR="00E66A42" w:rsidRDefault="00693F57">
      <w:pPr>
        <w:spacing w:after="0" w:line="318" w:lineRule="auto"/>
        <w:ind w:right="18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</w:t>
      </w:r>
      <w:r>
        <w:rPr>
          <w:rFonts w:ascii="黑体" w:eastAsia="黑体" w:hAnsi="黑体" w:cs="黑体"/>
          <w:sz w:val="32"/>
          <w:szCs w:val="32"/>
        </w:rPr>
        <w:t>、</w:t>
      </w:r>
      <w:proofErr w:type="spellStart"/>
      <w:r>
        <w:rPr>
          <w:rFonts w:ascii="黑体" w:eastAsia="黑体" w:hAnsi="黑体" w:cs="黑体"/>
          <w:sz w:val="32"/>
          <w:szCs w:val="32"/>
        </w:rPr>
        <w:t>财政拨款收入支出决算总体情况说明</w:t>
      </w:r>
      <w:proofErr w:type="spellEnd"/>
    </w:p>
    <w:p w:rsidR="00E66A42" w:rsidRDefault="00693F57">
      <w:pPr>
        <w:spacing w:after="0" w:line="318" w:lineRule="auto"/>
        <w:ind w:right="181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我单位</w:t>
      </w:r>
      <w:proofErr w:type="spellEnd"/>
      <w:r>
        <w:rPr>
          <w:rFonts w:ascii="仿宋_GB2312" w:eastAsia="仿宋_GB2312" w:hAnsi="仿宋_GB2312" w:cs="仿宋_GB2312"/>
          <w:spacing w:val="-6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财政拨款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预算安排为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122.48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_GB2312" w:cs="仿宋_GB2312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政拨款预算支出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122.48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_GB2312" w:cs="仿宋_GB2312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183.46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万元。财政拨款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</w:t>
      </w:r>
      <w:proofErr w:type="spell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预算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增加了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16.08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万元，增幅为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13%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主要为基本公共卫生服务经费增加。</w:t>
      </w:r>
    </w:p>
    <w:p w:rsidR="00E66A42" w:rsidRDefault="00693F57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>“</w:t>
      </w:r>
      <w:proofErr w:type="spellStart"/>
      <w:r>
        <w:rPr>
          <w:rFonts w:ascii="黑体" w:eastAsia="黑体" w:hAnsi="黑体" w:cs="黑体"/>
          <w:sz w:val="32"/>
          <w:szCs w:val="32"/>
        </w:rPr>
        <w:t>三公</w:t>
      </w:r>
      <w:r>
        <w:rPr>
          <w:rFonts w:ascii="黑体" w:eastAsia="黑体" w:hAnsi="黑体" w:cs="黑体"/>
          <w:sz w:val="32"/>
          <w:szCs w:val="32"/>
        </w:rPr>
        <w:t>”</w:t>
      </w:r>
      <w:r>
        <w:rPr>
          <w:rFonts w:ascii="黑体" w:eastAsia="黑体" w:hAnsi="黑体" w:cs="黑体"/>
          <w:sz w:val="32"/>
          <w:szCs w:val="32"/>
        </w:rPr>
        <w:t>经费支出决算情况说明</w:t>
      </w:r>
      <w:proofErr w:type="spellEnd"/>
    </w:p>
    <w:p w:rsidR="00E66A42" w:rsidRDefault="00693F57">
      <w:p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三公”经费支出</w:t>
      </w:r>
      <w:proofErr w:type="spellEnd"/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六、预算绩效管理工作开展情况说明</w:t>
      </w:r>
      <w:proofErr w:type="spellEnd"/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年，大村乡卫生院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紧紧围绕市政府和市卫生和计划生育局的决策部署，合理预算安排各项资金；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中心始终坚持以科学发展观和党的十八大精神为指导，进一步强化领导干部和职工队伍的建设，强化医德医风、服务理念的转变，强化各项规章制度的建立健全，强化医疗质量、医疗安全的保障，切实推进公卫、医疗等各项工作的深入开展。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共卫生服务方面：一是大力推进建立居民健康档案工作；二是积极开展健康教育；三是加强妇幼管理工作；四是加强老年人、慢性病和重性精神病管理工作；五是加强疾病预防控制工作；六是有效履行卫生监督协管职责；七是加强死因报告工作；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扶贫工作方面：一是开展贫困户因病致贫情况筛查；二是对建档立卡贫困户实施动态管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理，家庭医生签约服务。三是开展健康扶贫。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医疗服务方面：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立足于社区卫生服务中心整体的学科规划，分析各学科的技术发展与效益增长方向，进行科学合理的床位配置，再依据床位和人才、设备资源预算科室的服务效率和业绩指标，从而形成卫生院整体的绩效预算。通过预算绩效管理合理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引导社区服务中心和科室发展新业务、新技术，促进收入结构的优化调整。进而为辖区居民提供更好的医疗服务。</w:t>
      </w:r>
    </w:p>
    <w:p w:rsidR="00E66A42" w:rsidRDefault="00E66A42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66A42" w:rsidRDefault="00693F57">
      <w:pPr>
        <w:pStyle w:val="a5"/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、前</w:t>
      </w:r>
      <w:r>
        <w:rPr>
          <w:rFonts w:ascii="仿宋_GB2312" w:eastAsia="仿宋_GB2312" w:hAnsi="仿宋_GB2312" w:cs="仿宋_GB2312" w:hint="eastAsia"/>
          <w:sz w:val="32"/>
          <w:szCs w:val="32"/>
        </w:rPr>
        <w:t>期准备。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为确保此次工作顺利推进，结合工作实际，成立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以中心主任为组长，各科室负责人为成员的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部门整体绩效评价工作组，负责该项工作的组织领导和实施。召开专题会议研究部署，认真传达学习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上级通知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等文件精神，明确目标任务，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落实责任分工，确保自评工作扎实有效开展。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、组织实施。（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）盘点上一年卫生院整体财务收支情况，分析各类收入、成本构成；（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）盘点上一年各类科室的服务效率与核算收支情况；（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）确定新一年各科室工作量指标、收入、成本预算；（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）确定新一年卫生院财务收支预算；（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）确定卫生院整体绩效预算。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通过以上步骤，卫生院的预算绩效管理才能真正做到落地实施，符合国家政策导向，同时促进医院实现可持续发展。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对于其他资金使用进行综合自评，采取</w:t>
      </w:r>
      <w:r>
        <w:rPr>
          <w:rFonts w:ascii="仿宋_GB2312" w:eastAsia="仿宋_GB2312" w:hAnsi="仿宋_GB2312" w:cs="仿宋_GB2312" w:hint="eastAsia"/>
          <w:sz w:val="32"/>
          <w:szCs w:val="32"/>
        </w:rPr>
        <w:t>收集、审核资料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现场核实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等措施进行定量定性的评价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最后分别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形成结论。</w:t>
      </w:r>
    </w:p>
    <w:p w:rsidR="00E66A42" w:rsidRDefault="00693F57">
      <w:pPr>
        <w:pStyle w:val="a5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分析评价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。从这次的绩效自评结果看，我中心项目实施情况整体良好，各科室工作积极主动，使资金发挥了其应有的经济及社会效益，当然也存在一些问题：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预算细化程度不够，造成了预算数与执行数的差异；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项目资金预算不足，无法解决设备简陋的问题，制约了中心的发展；</w:t>
      </w: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预算执行完成后的绩效管理还</w:t>
      </w:r>
      <w:r>
        <w:rPr>
          <w:rFonts w:ascii="仿宋_GB2312" w:eastAsia="仿宋_GB2312" w:hAnsi="仿宋_GB2312" w:cs="仿宋_GB2312" w:hint="eastAsia"/>
          <w:sz w:val="32"/>
          <w:szCs w:val="32"/>
        </w:rPr>
        <w:t>有待完善和加强。</w:t>
      </w:r>
    </w:p>
    <w:p w:rsidR="00E66A42" w:rsidRDefault="00E66A42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6A42" w:rsidRDefault="00693F57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24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部门整体绩效目标的完成情况</w:t>
      </w:r>
    </w:p>
    <w:p w:rsidR="00E66A42" w:rsidRDefault="00693F57">
      <w:pPr>
        <w:spacing w:after="0" w:line="318" w:lineRule="auto"/>
        <w:ind w:right="19"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年度各项工作任务的开展，不断完善了我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卫生院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医疗管理体制、提升了医疗服务能力，加大了服务力度，全面保证了辖区人民群众的身体健康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一年来，我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卫生院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强化领导干部和职工队伍的建设，强化医德医风、服务理念的转变，从业人员的医疗安全意识、法律意识、责任意识明显提高。与同时不断强化各项规章制度的建立健全，强化医疗质量、医疗安全的保障，有力的推动了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医疗卫生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各项工作的深入开展，各项监管制度措施也得到了认真落实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E66A42" w:rsidRDefault="00693F57">
      <w:pPr>
        <w:spacing w:before="50" w:after="0" w:line="240" w:lineRule="auto"/>
        <w:ind w:right="-20"/>
        <w:jc w:val="both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七、其他重要事项的说明</w:t>
      </w:r>
      <w:proofErr w:type="spellEnd"/>
    </w:p>
    <w:p w:rsidR="00E66A42" w:rsidRDefault="00E66A42">
      <w:pPr>
        <w:spacing w:before="3" w:after="0" w:line="150" w:lineRule="exact"/>
        <w:jc w:val="both"/>
        <w:rPr>
          <w:sz w:val="15"/>
          <w:szCs w:val="15"/>
        </w:rPr>
      </w:pPr>
    </w:p>
    <w:p w:rsidR="00E66A42" w:rsidRDefault="00693F57">
      <w:pPr>
        <w:spacing w:after="0" w:line="240" w:lineRule="auto"/>
        <w:ind w:left="834" w:right="-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会议费支出情况</w:t>
      </w:r>
    </w:p>
    <w:p w:rsidR="00E66A42" w:rsidRDefault="00693F57">
      <w:pPr>
        <w:spacing w:after="0" w:line="240" w:lineRule="auto"/>
        <w:ind w:left="834" w:right="-20"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我单位无会议费支出。</w:t>
      </w:r>
    </w:p>
    <w:p w:rsidR="00E66A42" w:rsidRDefault="00693F57">
      <w:pPr>
        <w:spacing w:after="0" w:line="240" w:lineRule="auto"/>
        <w:ind w:left="834" w:right="-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培训费支出情况</w:t>
      </w:r>
    </w:p>
    <w:p w:rsidR="00E66A42" w:rsidRDefault="00693F57">
      <w:pPr>
        <w:spacing w:after="0" w:line="240" w:lineRule="auto"/>
        <w:ind w:left="834" w:right="-20"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我单位无培训费支出。</w:t>
      </w:r>
    </w:p>
    <w:p w:rsidR="00E66A42" w:rsidRDefault="00693F57">
      <w:pPr>
        <w:numPr>
          <w:ilvl w:val="0"/>
          <w:numId w:val="9"/>
        </w:numPr>
        <w:spacing w:after="0" w:line="240" w:lineRule="auto"/>
        <w:ind w:left="834" w:right="-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运行经费情况</w:t>
      </w:r>
      <w:bookmarkStart w:id="0" w:name="_GoBack"/>
      <w:bookmarkEnd w:id="0"/>
      <w:proofErr w:type="spellEnd"/>
    </w:p>
    <w:p w:rsidR="00E66A42" w:rsidRDefault="00693F57">
      <w:pPr>
        <w:spacing w:after="0" w:line="240" w:lineRule="auto"/>
        <w:ind w:right="-20" w:firstLineChars="400" w:firstLine="128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我单位为事业单位无此项</w:t>
      </w:r>
    </w:p>
    <w:p w:rsidR="00E66A42" w:rsidRDefault="00E66A42">
      <w:pPr>
        <w:spacing w:before="4" w:after="0" w:line="150" w:lineRule="exact"/>
        <w:jc w:val="both"/>
        <w:rPr>
          <w:sz w:val="15"/>
          <w:szCs w:val="15"/>
        </w:rPr>
      </w:pPr>
    </w:p>
    <w:p w:rsidR="00E66A42" w:rsidRDefault="00693F57">
      <w:pPr>
        <w:spacing w:before="8" w:after="0" w:line="318" w:lineRule="auto"/>
        <w:ind w:right="181" w:firstLineChars="300" w:firstLine="9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国有资产占用情况</w:t>
      </w: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pacing w:after="0" w:line="318" w:lineRule="auto"/>
        <w:ind w:leftChars="342" w:left="752" w:right="21" w:firstLineChars="126" w:firstLine="403"/>
        <w:rPr>
          <w:rFonts w:ascii="仿宋_GB2312" w:eastAsia="仿宋_GB2312" w:hAnsi="仿宋_GB2312" w:cs="仿宋_GB2312"/>
          <w:sz w:val="32"/>
          <w:szCs w:val="32"/>
          <w:lang w:eastAsia="zh-CN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截至</w:t>
      </w:r>
      <w:proofErr w:type="spellEnd"/>
      <w:r>
        <w:rPr>
          <w:rFonts w:ascii="仿宋_GB2312" w:eastAsia="仿宋_GB2312" w:hAnsi="仿宋_GB2312" w:cs="仿宋_GB2312"/>
          <w:spacing w:val="-7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pacing w:val="-7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pacing w:val="-7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pacing w:val="-7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pacing w:val="-7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/>
          <w:spacing w:val="-7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房屋及建筑物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84.52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万元。专用设备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38.27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万元。通用设备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14.85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万元。办公家具等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9.48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万元。救护车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辆，价值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5.98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万元。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单位价值</w:t>
      </w:r>
      <w:proofErr w:type="spellEnd"/>
      <w:r>
        <w:rPr>
          <w:rFonts w:ascii="仿宋_GB2312" w:eastAsia="仿宋_GB2312" w:hAnsi="仿宋_GB2312" w:cs="仿宋_GB2312"/>
          <w:spacing w:val="-8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万元以上大型设备</w:t>
      </w:r>
      <w:proofErr w:type="spellEnd"/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/>
          <w:spacing w:val="-8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台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年度购买化验室纯水机一台，建设健康小屋一座。</w:t>
      </w:r>
    </w:p>
    <w:p w:rsidR="00E66A42" w:rsidRDefault="00693F57">
      <w:pPr>
        <w:spacing w:after="0" w:line="318" w:lineRule="auto"/>
        <w:ind w:left="114" w:right="21"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我单位本年度无政府采购所以本表为空表。</w:t>
      </w:r>
    </w:p>
    <w:p w:rsidR="00E66A42" w:rsidRDefault="00693F57">
      <w:pPr>
        <w:spacing w:after="0" w:line="318" w:lineRule="auto"/>
        <w:ind w:left="114" w:right="21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其他需要说明的情况</w:t>
      </w:r>
    </w:p>
    <w:p w:rsidR="00E66A42" w:rsidRDefault="00E66A42">
      <w:pPr>
        <w:spacing w:before="3" w:after="0" w:line="150" w:lineRule="exact"/>
        <w:rPr>
          <w:sz w:val="15"/>
          <w:szCs w:val="15"/>
        </w:rPr>
      </w:pPr>
    </w:p>
    <w:p w:rsidR="00E66A42" w:rsidRDefault="00693F57">
      <w:pPr>
        <w:spacing w:after="0" w:line="240" w:lineRule="auto"/>
        <w:ind w:left="834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）政府性基金预算情况</w:t>
      </w: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pacing w:after="0" w:line="318" w:lineRule="auto"/>
        <w:ind w:left="114" w:right="180"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</w:t>
      </w:r>
      <w:r>
        <w:rPr>
          <w:rFonts w:ascii="仿宋_GB2312" w:eastAsia="仿宋_GB2312" w:hAnsi="仿宋_GB2312" w:cs="仿宋_GB2312"/>
          <w:spacing w:val="-6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年政府性基金财政拨款基本支出预算收支为</w:t>
      </w:r>
      <w:r>
        <w:rPr>
          <w:rFonts w:ascii="仿宋_GB2312" w:eastAsia="仿宋_GB2312" w:hAnsi="仿宋_GB2312" w:cs="仿宋_GB2312"/>
          <w:spacing w:val="-59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/>
          <w:spacing w:val="-61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万元，所以《政府性基金财政拨款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基</w:t>
      </w:r>
      <w:r>
        <w:rPr>
          <w:rFonts w:ascii="仿宋_GB2312" w:eastAsia="仿宋_GB2312" w:hAnsi="仿宋_GB2312" w:cs="仿宋_GB2312"/>
          <w:sz w:val="32"/>
          <w:szCs w:val="32"/>
        </w:rPr>
        <w:t>本支出决算经济分类表》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空表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50" w:after="0" w:line="240" w:lineRule="auto"/>
        <w:ind w:left="75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）预算执行情况分析</w:t>
      </w:r>
    </w:p>
    <w:p w:rsidR="00E66A42" w:rsidRDefault="00E66A42">
      <w:pPr>
        <w:spacing w:before="4" w:after="0" w:line="150" w:lineRule="exact"/>
        <w:rPr>
          <w:sz w:val="15"/>
          <w:szCs w:val="15"/>
        </w:rPr>
      </w:pPr>
    </w:p>
    <w:p w:rsidR="00E66A42" w:rsidRDefault="00693F57">
      <w:pPr>
        <w:snapToGrid w:val="0"/>
        <w:spacing w:line="520" w:lineRule="exact"/>
        <w:ind w:firstLineChars="25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本年度我单位</w:t>
      </w:r>
      <w:proofErr w:type="spellEnd"/>
      <w:r>
        <w:rPr>
          <w:rFonts w:ascii="仿宋_GB2312" w:eastAsia="仿宋_GB2312" w:hAnsi="仿宋" w:hint="eastAsia"/>
          <w:sz w:val="32"/>
          <w:szCs w:val="32"/>
          <w:lang w:eastAsia="zh-CN"/>
        </w:rPr>
        <w:t>预算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元，其中财政补助收入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122.48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元，事业收入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17.04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53.74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预算</w:t>
      </w:r>
      <w:r>
        <w:rPr>
          <w:rFonts w:ascii="仿宋_GB2312" w:eastAsia="仿宋_GB2312" w:hAnsi="仿宋" w:hint="eastAsia"/>
          <w:sz w:val="32"/>
          <w:szCs w:val="32"/>
        </w:rPr>
        <w:t>支出元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193.26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其中：基本支出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183.46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万元，项目支出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9.80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万元。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与预算收、支一致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E66A42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E66A42" w:rsidRDefault="00693F57">
      <w:pPr>
        <w:tabs>
          <w:tab w:val="left" w:pos="4800"/>
        </w:tabs>
        <w:spacing w:after="0" w:line="528" w:lineRule="exact"/>
        <w:ind w:right="-20" w:firstLineChars="500" w:firstLine="2190"/>
        <w:rPr>
          <w:rFonts w:ascii="微软雅黑" w:eastAsia="微软雅黑" w:hAnsi="微软雅黑" w:cs="微软雅黑"/>
          <w:sz w:val="44"/>
          <w:szCs w:val="44"/>
        </w:rPr>
      </w:pPr>
      <w:proofErr w:type="spellStart"/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</w:rPr>
        <w:lastRenderedPageBreak/>
        <w:t>第四部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>分</w:t>
      </w:r>
      <w:proofErr w:type="spellEnd"/>
      <w:r>
        <w:rPr>
          <w:rFonts w:ascii="微软雅黑" w:eastAsia="微软雅黑" w:hAnsi="微软雅黑" w:cs="微软雅黑" w:hint="eastAsia"/>
          <w:position w:val="1"/>
          <w:sz w:val="44"/>
          <w:szCs w:val="44"/>
          <w:lang w:eastAsia="zh-CN"/>
        </w:rPr>
        <w:t xml:space="preserve"> </w:t>
      </w:r>
      <w:proofErr w:type="spellStart"/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</w:rPr>
        <w:t>名词解释</w:t>
      </w:r>
      <w:proofErr w:type="spellEnd"/>
    </w:p>
    <w:p w:rsidR="00E66A42" w:rsidRDefault="00E66A42">
      <w:pPr>
        <w:spacing w:before="7" w:after="0" w:line="160" w:lineRule="exact"/>
        <w:rPr>
          <w:sz w:val="16"/>
          <w:szCs w:val="16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E66A42">
      <w:pPr>
        <w:spacing w:after="0" w:line="200" w:lineRule="exact"/>
        <w:rPr>
          <w:sz w:val="20"/>
          <w:szCs w:val="20"/>
        </w:rPr>
      </w:pPr>
    </w:p>
    <w:p w:rsidR="00E66A42" w:rsidRDefault="00693F57">
      <w:pPr>
        <w:spacing w:after="0" w:line="240" w:lineRule="auto"/>
        <w:ind w:left="834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一、部门决算</w:t>
      </w:r>
      <w:proofErr w:type="spellEnd"/>
    </w:p>
    <w:p w:rsidR="00E66A42" w:rsidRDefault="00E66A42">
      <w:pPr>
        <w:spacing w:before="7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11" w:firstLine="72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pacing w:val="10"/>
          <w:sz w:val="32"/>
          <w:szCs w:val="32"/>
        </w:rPr>
        <w:t>部门决算是指行政事业单位按照相关编审要求向财政部门</w:t>
      </w:r>
      <w:proofErr w:type="spellEnd"/>
      <w:r>
        <w:rPr>
          <w:rFonts w:ascii="仿宋_GB2312" w:eastAsia="仿宋_GB2312" w:hAnsi="仿宋_GB2312" w:cs="仿宋_GB2312"/>
          <w:spacing w:val="10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报送的，用以反映本部门、单位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财</w:t>
      </w:r>
      <w:r>
        <w:rPr>
          <w:rFonts w:ascii="仿宋_GB2312" w:eastAsia="仿宋_GB2312" w:hAnsi="仿宋_GB2312" w:cs="仿宋_GB2312"/>
          <w:sz w:val="32"/>
          <w:szCs w:val="32"/>
        </w:rPr>
        <w:t>务收支状况和资金管理状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况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总结性文件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二、财政拨款收入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本年度从本级财政部门取得的财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政</w:t>
      </w:r>
      <w:r>
        <w:rPr>
          <w:rFonts w:ascii="仿宋_GB2312" w:eastAsia="仿宋_GB2312" w:hAnsi="仿宋_GB2312" w:cs="仿宋_GB2312"/>
          <w:sz w:val="32"/>
          <w:szCs w:val="32"/>
        </w:rPr>
        <w:t>拨款，包括一般公共预算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财政拨款和政府性基金预算财政拨款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三、其他收入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21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指除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财政拨款收入</w:t>
      </w:r>
      <w:r>
        <w:rPr>
          <w:rFonts w:ascii="仿宋_GB2312" w:eastAsia="仿宋_GB2312" w:hAnsi="仿宋_GB2312" w:cs="仿宋_GB2312"/>
          <w:spacing w:val="-161"/>
          <w:sz w:val="32"/>
          <w:szCs w:val="32"/>
        </w:rPr>
        <w:t>”</w:t>
      </w:r>
      <w:r>
        <w:rPr>
          <w:rFonts w:ascii="仿宋_GB2312" w:eastAsia="仿宋_GB2312" w:hAnsi="仿宋_GB2312" w:cs="仿宋_GB2312"/>
          <w:spacing w:val="-160"/>
          <w:sz w:val="32"/>
          <w:szCs w:val="32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“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事业收入</w:t>
      </w:r>
      <w:r>
        <w:rPr>
          <w:rFonts w:ascii="仿宋_GB2312" w:eastAsia="仿宋_GB2312" w:hAnsi="仿宋_GB2312" w:cs="仿宋_GB2312"/>
          <w:spacing w:val="-159"/>
          <w:sz w:val="32"/>
          <w:szCs w:val="32"/>
        </w:rPr>
        <w:t>”</w:t>
      </w:r>
      <w:r>
        <w:rPr>
          <w:rFonts w:ascii="仿宋_GB2312" w:eastAsia="仿宋_GB2312" w:hAnsi="仿宋_GB2312" w:cs="仿宋_GB2312"/>
          <w:spacing w:val="-161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经营收入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等以外的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收入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四、年初结转和结余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指以前年度尚未完成、结转到本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仍按原规定用途继续使用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的资金，或项目已完成等产生的结余资金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五、年末结转和结余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指单位按有关规定结转到下年或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后年度继续使用的资金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或项目已完成等产生的结余资金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46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六、基本支出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19" w:firstLine="640"/>
        <w:jc w:val="both"/>
        <w:rPr>
          <w:sz w:val="16"/>
          <w:szCs w:val="16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填列单位为保障机构正常运转、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完</w:t>
      </w:r>
      <w:r>
        <w:rPr>
          <w:rFonts w:ascii="仿宋_GB2312" w:eastAsia="仿宋_GB2312" w:hAnsi="仿宋_GB2312" w:cs="仿宋_GB2312"/>
          <w:sz w:val="32"/>
          <w:szCs w:val="32"/>
        </w:rPr>
        <w:t>成日常工作任务而发生的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各项支出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after="0" w:line="380" w:lineRule="exact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position w:val="-2"/>
          <w:sz w:val="32"/>
          <w:szCs w:val="32"/>
        </w:rPr>
        <w:lastRenderedPageBreak/>
        <w:t>七</w:t>
      </w:r>
      <w:r>
        <w:rPr>
          <w:rFonts w:ascii="黑体" w:eastAsia="黑体" w:hAnsi="黑体" w:cs="黑体"/>
          <w:spacing w:val="-161"/>
          <w:position w:val="-2"/>
          <w:sz w:val="32"/>
          <w:szCs w:val="32"/>
        </w:rPr>
        <w:t>、</w:t>
      </w:r>
      <w:r>
        <w:rPr>
          <w:rFonts w:ascii="黑体" w:eastAsia="黑体" w:hAnsi="黑体" w:cs="黑体"/>
          <w:position w:val="-2"/>
          <w:sz w:val="32"/>
          <w:szCs w:val="32"/>
        </w:rPr>
        <w:t>“</w:t>
      </w:r>
      <w:r>
        <w:rPr>
          <w:rFonts w:ascii="黑体" w:eastAsia="黑体" w:hAnsi="黑体" w:cs="黑体"/>
          <w:position w:val="-2"/>
          <w:sz w:val="32"/>
          <w:szCs w:val="32"/>
        </w:rPr>
        <w:t>三公</w:t>
      </w:r>
      <w:r>
        <w:rPr>
          <w:rFonts w:ascii="黑体" w:eastAsia="黑体" w:hAnsi="黑体" w:cs="黑体"/>
          <w:position w:val="-2"/>
          <w:sz w:val="32"/>
          <w:szCs w:val="32"/>
        </w:rPr>
        <w:t>”</w:t>
      </w:r>
      <w:r>
        <w:rPr>
          <w:rFonts w:ascii="黑体" w:eastAsia="黑体" w:hAnsi="黑体" w:cs="黑体"/>
          <w:position w:val="-2"/>
          <w:sz w:val="32"/>
          <w:szCs w:val="32"/>
        </w:rPr>
        <w:t>经费</w:t>
      </w:r>
      <w:proofErr w:type="spellEnd"/>
    </w:p>
    <w:p w:rsidR="00E66A42" w:rsidRDefault="00E66A42">
      <w:pPr>
        <w:spacing w:before="8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指部门用财政拨款安排的因公出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国</w:t>
      </w:r>
      <w:r>
        <w:rPr>
          <w:rFonts w:ascii="仿宋_GB2312" w:eastAsia="仿宋_GB2312" w:hAnsi="仿宋_GB2312" w:cs="仿宋_GB2312"/>
          <w:sz w:val="32"/>
          <w:szCs w:val="32"/>
        </w:rPr>
        <w:t>（境）费、公务用车购置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及运行费和公务接待费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其中，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因</w:t>
      </w:r>
      <w:r>
        <w:rPr>
          <w:rFonts w:ascii="仿宋_GB2312" w:eastAsia="仿宋_GB2312" w:hAnsi="仿宋_GB2312" w:cs="仿宋_GB2312"/>
          <w:sz w:val="32"/>
          <w:szCs w:val="32"/>
        </w:rPr>
        <w:t>公出国（境）费反映单位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公</w:t>
      </w:r>
      <w:r>
        <w:rPr>
          <w:rFonts w:ascii="仿宋_GB2312" w:eastAsia="仿宋_GB2312" w:hAnsi="仿宋_GB2312" w:cs="仿宋_GB2312"/>
          <w:sz w:val="32"/>
          <w:szCs w:val="32"/>
        </w:rPr>
        <w:t>务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出国（境）的国际旅费、国外城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</w:rPr>
        <w:t>间交通费、住宿费、伙食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费</w:t>
      </w:r>
      <w:r>
        <w:rPr>
          <w:rFonts w:ascii="仿宋_GB2312" w:eastAsia="仿宋_GB2312" w:hAnsi="仿宋_GB2312" w:cs="仿宋_GB2312"/>
          <w:sz w:val="32"/>
          <w:szCs w:val="32"/>
        </w:rPr>
        <w:t>、培训费、公杂费等支出；公务用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车</w:t>
      </w:r>
      <w:r>
        <w:rPr>
          <w:rFonts w:ascii="仿宋_GB2312" w:eastAsia="仿宋_GB2312" w:hAnsi="仿宋_GB2312" w:cs="仿宋_GB2312"/>
          <w:sz w:val="32"/>
          <w:szCs w:val="32"/>
        </w:rPr>
        <w:t>购置及运行费反映单位公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务</w:t>
      </w:r>
      <w:r>
        <w:rPr>
          <w:rFonts w:ascii="仿宋_GB2312" w:eastAsia="仿宋_GB2312" w:hAnsi="仿宋_GB2312" w:cs="仿宋_GB2312"/>
          <w:sz w:val="32"/>
          <w:szCs w:val="32"/>
        </w:rPr>
        <w:t>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车购置支出（含车辆购置税）及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租</w:t>
      </w:r>
      <w:r>
        <w:rPr>
          <w:rFonts w:ascii="仿宋_GB2312" w:eastAsia="仿宋_GB2312" w:hAnsi="仿宋_GB2312" w:cs="仿宋_GB2312"/>
          <w:sz w:val="32"/>
          <w:szCs w:val="32"/>
        </w:rPr>
        <w:t>用费、燃料费、维修费、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过</w:t>
      </w:r>
      <w:r>
        <w:rPr>
          <w:rFonts w:ascii="仿宋_GB2312" w:eastAsia="仿宋_GB2312" w:hAnsi="仿宋_GB2312" w:cs="仿宋_GB2312"/>
          <w:sz w:val="32"/>
          <w:szCs w:val="32"/>
        </w:rPr>
        <w:t>路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过桥费、保险费、安全奖励费用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支出；公务接待费反映单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位</w:t>
      </w:r>
      <w:r>
        <w:rPr>
          <w:rFonts w:ascii="仿宋_GB2312" w:eastAsia="仿宋_GB2312" w:hAnsi="仿宋_GB2312" w:cs="仿宋_GB2312"/>
          <w:sz w:val="32"/>
          <w:szCs w:val="32"/>
        </w:rPr>
        <w:t>按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规定开支的各类公务接待（含外宾接待）支出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before="48" w:after="0" w:line="240" w:lineRule="auto"/>
        <w:ind w:left="753" w:right="-20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z w:val="32"/>
          <w:szCs w:val="32"/>
        </w:rPr>
        <w:t>八、机关运行经费</w:t>
      </w:r>
      <w:proofErr w:type="spellEnd"/>
    </w:p>
    <w:p w:rsidR="00E66A42" w:rsidRDefault="00E66A42">
      <w:pPr>
        <w:spacing w:before="7" w:after="0" w:line="140" w:lineRule="exact"/>
        <w:rPr>
          <w:sz w:val="14"/>
          <w:szCs w:val="14"/>
        </w:rPr>
      </w:pPr>
    </w:p>
    <w:p w:rsidR="00E66A42" w:rsidRDefault="00693F57">
      <w:pPr>
        <w:spacing w:after="0" w:line="315" w:lineRule="auto"/>
        <w:ind w:left="114" w:right="21" w:firstLine="64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指为保障行政单位（包括参照公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务</w:t>
      </w:r>
      <w:r>
        <w:rPr>
          <w:rFonts w:ascii="仿宋_GB2312" w:eastAsia="仿宋_GB2312" w:hAnsi="仿宋_GB2312" w:cs="仿宋_GB2312"/>
          <w:sz w:val="32"/>
          <w:szCs w:val="32"/>
        </w:rPr>
        <w:t>员法管理的事业单位）运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行用于购买货物和服务的各项资金</w:t>
      </w:r>
      <w:r>
        <w:rPr>
          <w:rFonts w:ascii="仿宋_GB2312" w:eastAsia="仿宋_GB2312" w:hAnsi="仿宋_GB2312" w:cs="仿宋_GB2312"/>
          <w:spacing w:val="-8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包括办公及印刷费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</w:rPr>
        <w:t>邮电费、</w:t>
      </w:r>
      <w:r>
        <w:rPr>
          <w:rFonts w:ascii="仿宋_GB2312" w:eastAsia="仿宋_GB2312" w:hAnsi="仿宋_GB2312" w:cs="仿宋_GB2312"/>
          <w:sz w:val="32"/>
          <w:szCs w:val="32"/>
        </w:rPr>
        <w:t>差旅费、会议费、福利费、日常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维</w:t>
      </w:r>
      <w:r>
        <w:rPr>
          <w:rFonts w:ascii="仿宋_GB2312" w:eastAsia="仿宋_GB2312" w:hAnsi="仿宋_GB2312" w:cs="仿宋_GB2312"/>
          <w:sz w:val="32"/>
          <w:szCs w:val="32"/>
        </w:rPr>
        <w:t>修费、专用材料以及一般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设</w:t>
      </w:r>
      <w:r>
        <w:rPr>
          <w:rFonts w:ascii="仿宋_GB2312" w:eastAsia="仿宋_GB2312" w:hAnsi="仿宋_GB2312" w:cs="仿宋_GB2312"/>
          <w:sz w:val="32"/>
          <w:szCs w:val="32"/>
        </w:rPr>
        <w:t>备购置费、办公用房水电费、办公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用</w:t>
      </w:r>
      <w:r>
        <w:rPr>
          <w:rFonts w:ascii="仿宋_GB2312" w:eastAsia="仿宋_GB2312" w:hAnsi="仿宋_GB2312" w:cs="仿宋_GB2312"/>
          <w:sz w:val="32"/>
          <w:szCs w:val="32"/>
        </w:rPr>
        <w:t>房取暖费、办公用房物业</w:t>
      </w:r>
      <w:r>
        <w:rPr>
          <w:rFonts w:ascii="仿宋_GB2312" w:eastAsia="仿宋_GB2312" w:hAnsi="仿宋_GB2312" w:cs="仿宋_GB2312"/>
          <w:spacing w:val="-2"/>
          <w:sz w:val="32"/>
          <w:szCs w:val="32"/>
        </w:rPr>
        <w:t>管</w:t>
      </w:r>
      <w:r>
        <w:rPr>
          <w:rFonts w:ascii="仿宋_GB2312" w:eastAsia="仿宋_GB2312" w:hAnsi="仿宋_GB2312" w:cs="仿宋_GB2312"/>
          <w:sz w:val="32"/>
          <w:szCs w:val="32"/>
        </w:rPr>
        <w:t>理费、公务用车运行维护费以及其他费用。</w:t>
      </w:r>
    </w:p>
    <w:p w:rsidR="00E66A42" w:rsidRDefault="00693F57">
      <w:pPr>
        <w:spacing w:before="48" w:after="0" w:line="315" w:lineRule="auto"/>
        <w:ind w:left="833" w:right="102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九、</w:t>
      </w:r>
      <w:proofErr w:type="spellStart"/>
      <w:r>
        <w:rPr>
          <w:rFonts w:ascii="黑体" w:eastAsia="黑体" w:hAnsi="黑体" w:cs="黑体"/>
          <w:sz w:val="32"/>
          <w:szCs w:val="32"/>
        </w:rPr>
        <w:t>一般公共服务支出</w:t>
      </w:r>
      <w:proofErr w:type="spellEnd"/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E66A42" w:rsidRDefault="00693F57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一般公共服务支出是指反映预算单位一般公共服务的支出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十、其他交通费用填列单位除公务用车运行维护费以外的其他交通费用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如飞机、船舶等的燃料费、维修费、过桥过路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费、保险费、出租车费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用、公务交通补贴等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693F57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十一、社会保障和就业支出</w:t>
      </w:r>
      <w:proofErr w:type="spellEnd"/>
    </w:p>
    <w:p w:rsidR="00E66A42" w:rsidRDefault="00693F57">
      <w:pPr>
        <w:spacing w:after="0" w:line="7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/>
          <w:sz w:val="32"/>
          <w:szCs w:val="32"/>
        </w:rPr>
        <w:t>社会保障和就业支出是指预算单位在社会保障和就业方面的支出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66A42" w:rsidRDefault="00E66A42"/>
    <w:p w:rsidR="00E66A42" w:rsidRDefault="00E66A42">
      <w:pPr>
        <w:tabs>
          <w:tab w:val="left" w:pos="1012"/>
        </w:tabs>
        <w:rPr>
          <w:lang w:eastAsia="zh-CN"/>
        </w:rPr>
      </w:pPr>
    </w:p>
    <w:p w:rsidR="00E66A42" w:rsidRDefault="00E66A42">
      <w:pPr>
        <w:tabs>
          <w:tab w:val="left" w:pos="13600"/>
        </w:tabs>
        <w:rPr>
          <w:lang w:eastAsia="zh-CN"/>
        </w:rPr>
      </w:pPr>
    </w:p>
    <w:sectPr w:rsidR="00E66A42" w:rsidSect="00E66A42">
      <w:pgSz w:w="11920" w:h="16840"/>
      <w:pgMar w:top="1580" w:right="168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57" w:rsidRDefault="00693F57" w:rsidP="00E66A42">
      <w:pPr>
        <w:spacing w:after="0" w:line="240" w:lineRule="auto"/>
      </w:pPr>
      <w:r>
        <w:separator/>
      </w:r>
    </w:p>
  </w:endnote>
  <w:endnote w:type="continuationSeparator" w:id="0">
    <w:p w:rsidR="00693F57" w:rsidRDefault="00693F57" w:rsidP="00E6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42" w:rsidRDefault="00E66A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57" w:rsidRDefault="00693F57" w:rsidP="00E66A42">
      <w:pPr>
        <w:spacing w:after="0" w:line="240" w:lineRule="auto"/>
      </w:pPr>
      <w:r>
        <w:separator/>
      </w:r>
    </w:p>
  </w:footnote>
  <w:footnote w:type="continuationSeparator" w:id="0">
    <w:p w:rsidR="00693F57" w:rsidRDefault="00693F57" w:rsidP="00E6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42" w:rsidRDefault="00E66A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DDE"/>
    <w:multiLevelType w:val="singleLevel"/>
    <w:tmpl w:val="27F92DD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D3562E"/>
    <w:multiLevelType w:val="multilevel"/>
    <w:tmpl w:val="46D3562E"/>
    <w:lvl w:ilvl="0">
      <w:start w:val="4"/>
      <w:numFmt w:val="japaneseCounting"/>
      <w:lvlText w:val="%1、"/>
      <w:lvlJc w:val="left"/>
      <w:pPr>
        <w:ind w:left="147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2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B626D2"/>
    <w:multiLevelType w:val="singleLevel"/>
    <w:tmpl w:val="59B626D2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B626FC"/>
    <w:multiLevelType w:val="singleLevel"/>
    <w:tmpl w:val="59B626FC"/>
    <w:lvl w:ilvl="0">
      <w:start w:val="10"/>
      <w:numFmt w:val="chineseCounting"/>
      <w:suff w:val="nothing"/>
      <w:lvlText w:val="%1、"/>
      <w:lvlJc w:val="left"/>
    </w:lvl>
  </w:abstractNum>
  <w:abstractNum w:abstractNumId="6">
    <w:nsid w:val="59F5801A"/>
    <w:multiLevelType w:val="singleLevel"/>
    <w:tmpl w:val="59F5801A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8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497201"/>
    <w:rsid w:val="000D3232"/>
    <w:rsid w:val="00693F57"/>
    <w:rsid w:val="00DF3DA5"/>
    <w:rsid w:val="00E66A42"/>
    <w:rsid w:val="01086F0C"/>
    <w:rsid w:val="01577AA9"/>
    <w:rsid w:val="028A0E0F"/>
    <w:rsid w:val="04A4123C"/>
    <w:rsid w:val="0994461A"/>
    <w:rsid w:val="0B1735EA"/>
    <w:rsid w:val="0D884342"/>
    <w:rsid w:val="0FED4386"/>
    <w:rsid w:val="10194343"/>
    <w:rsid w:val="11B92066"/>
    <w:rsid w:val="134456EF"/>
    <w:rsid w:val="13AF4546"/>
    <w:rsid w:val="15A54F74"/>
    <w:rsid w:val="1A5B4C7D"/>
    <w:rsid w:val="258F2549"/>
    <w:rsid w:val="26F87D29"/>
    <w:rsid w:val="280C6310"/>
    <w:rsid w:val="28F413EE"/>
    <w:rsid w:val="2DDE20A1"/>
    <w:rsid w:val="30C45484"/>
    <w:rsid w:val="30C66E0B"/>
    <w:rsid w:val="32527612"/>
    <w:rsid w:val="362B0F44"/>
    <w:rsid w:val="39FA4E30"/>
    <w:rsid w:val="3E497201"/>
    <w:rsid w:val="4782432F"/>
    <w:rsid w:val="4B550024"/>
    <w:rsid w:val="5E4F5C41"/>
    <w:rsid w:val="61FC6396"/>
    <w:rsid w:val="65C6134F"/>
    <w:rsid w:val="66AB629B"/>
    <w:rsid w:val="670D27BE"/>
    <w:rsid w:val="68186473"/>
    <w:rsid w:val="68AA5C3F"/>
    <w:rsid w:val="703A5415"/>
    <w:rsid w:val="7B7F58D3"/>
    <w:rsid w:val="7B812596"/>
    <w:rsid w:val="7FD8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A42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6A4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E66A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qFormat/>
    <w:rsid w:val="00E66A42"/>
    <w:pPr>
      <w:spacing w:beforeAutospacing="1" w:after="0" w:afterAutospacing="1"/>
    </w:pPr>
    <w:rPr>
      <w:rFonts w:cs="Times New Roman"/>
      <w:sz w:val="24"/>
      <w:lang w:eastAsia="zh-CN"/>
    </w:rPr>
  </w:style>
  <w:style w:type="paragraph" w:styleId="a6">
    <w:name w:val="List Paragraph"/>
    <w:basedOn w:val="a"/>
    <w:uiPriority w:val="99"/>
    <w:unhideWhenUsed/>
    <w:qFormat/>
    <w:rsid w:val="00E66A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米尼克尔</dc:creator>
  <cp:lastModifiedBy>Administrator</cp:lastModifiedBy>
  <cp:revision>2</cp:revision>
  <dcterms:created xsi:type="dcterms:W3CDTF">2017-10-31T03:10:00Z</dcterms:created>
  <dcterms:modified xsi:type="dcterms:W3CDTF">2018-10-29T07:52:00Z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