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bookmarkStart w:id="0" w:name="_GoBack"/>
      <w:bookmarkEnd w:id="0"/>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r>
        <w:rPr>
          <w:rStyle w:val="a4"/>
          <w:rFonts w:ascii="宋体" w:hAnsi="宋体" w:cs="宋体"/>
          <w:color w:val="000000"/>
          <w:sz w:val="52"/>
          <w:szCs w:val="52"/>
          <w:shd w:val="clear" w:color="auto" w:fill="FFFFFF"/>
        </w:rPr>
        <w:t>2017</w:t>
      </w:r>
      <w:r>
        <w:rPr>
          <w:rStyle w:val="a4"/>
          <w:rFonts w:ascii="宋体" w:hAnsi="宋体" w:cs="宋体" w:hint="eastAsia"/>
          <w:color w:val="000000"/>
          <w:sz w:val="52"/>
          <w:szCs w:val="52"/>
          <w:shd w:val="clear" w:color="auto" w:fill="FFFFFF"/>
        </w:rPr>
        <w:t>年度</w:t>
      </w: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52"/>
          <w:szCs w:val="52"/>
          <w:shd w:val="clear" w:color="auto" w:fill="FFFFFF"/>
        </w:rPr>
      </w:pPr>
    </w:p>
    <w:p w:rsidR="00020C6C" w:rsidRDefault="00020C6C">
      <w:pPr>
        <w:pStyle w:val="a3"/>
        <w:widowControl/>
        <w:shd w:val="clear" w:color="auto" w:fill="FFFFFF"/>
        <w:adjustRightInd w:val="0"/>
        <w:snapToGrid w:val="0"/>
        <w:spacing w:beforeAutospacing="0" w:afterAutospacing="0"/>
        <w:jc w:val="center"/>
        <w:rPr>
          <w:rFonts w:ascii="宋体" w:cs="宋体"/>
          <w:b/>
          <w:color w:val="000000"/>
          <w:sz w:val="52"/>
          <w:szCs w:val="52"/>
        </w:rPr>
      </w:pPr>
      <w:r>
        <w:rPr>
          <w:rStyle w:val="a4"/>
          <w:rFonts w:ascii="宋体" w:hAnsi="宋体" w:cs="宋体" w:hint="eastAsia"/>
          <w:color w:val="000000"/>
          <w:sz w:val="52"/>
          <w:szCs w:val="52"/>
          <w:shd w:val="clear" w:color="auto" w:fill="FFFFFF"/>
        </w:rPr>
        <w:t>部门决算公开</w:t>
      </w: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r>
        <w:rPr>
          <w:rStyle w:val="a4"/>
          <w:rFonts w:ascii="宋体" w:hAnsi="宋体" w:cs="宋体" w:hint="eastAsia"/>
          <w:color w:val="000000"/>
          <w:sz w:val="36"/>
          <w:szCs w:val="36"/>
          <w:shd w:val="clear" w:color="auto" w:fill="FFFFFF"/>
        </w:rPr>
        <w:t>南宫市财政部门</w:t>
      </w:r>
    </w:p>
    <w:p w:rsidR="00020C6C" w:rsidRDefault="00020C6C">
      <w:pPr>
        <w:pStyle w:val="a3"/>
        <w:widowControl/>
        <w:shd w:val="clear" w:color="auto" w:fill="FFFFFF"/>
        <w:adjustRightInd w:val="0"/>
        <w:snapToGrid w:val="0"/>
        <w:spacing w:beforeAutospacing="0" w:afterAutospacing="0"/>
        <w:jc w:val="center"/>
        <w:rPr>
          <w:rStyle w:val="a4"/>
          <w:rFonts w:ascii="宋体" w:cs="宋体"/>
          <w:color w:val="000000"/>
          <w:sz w:val="36"/>
          <w:szCs w:val="36"/>
          <w:shd w:val="clear" w:color="auto" w:fill="FFFFFF"/>
        </w:rPr>
      </w:pPr>
      <w:r>
        <w:rPr>
          <w:rStyle w:val="a4"/>
          <w:rFonts w:ascii="宋体" w:hAnsi="宋体" w:cs="宋体"/>
          <w:color w:val="000000"/>
          <w:sz w:val="36"/>
          <w:szCs w:val="36"/>
          <w:shd w:val="clear" w:color="auto" w:fill="FFFFFF"/>
        </w:rPr>
        <w:t>2018</w:t>
      </w:r>
      <w:r>
        <w:rPr>
          <w:rStyle w:val="a4"/>
          <w:rFonts w:ascii="宋体" w:hAnsi="宋体" w:cs="宋体" w:hint="eastAsia"/>
          <w:color w:val="000000"/>
          <w:sz w:val="36"/>
          <w:szCs w:val="36"/>
          <w:shd w:val="clear" w:color="auto" w:fill="FFFFFF"/>
        </w:rPr>
        <w:t>年</w:t>
      </w:r>
      <w:r>
        <w:rPr>
          <w:rStyle w:val="a4"/>
          <w:rFonts w:ascii="宋体" w:hAnsi="宋体" w:cs="宋体"/>
          <w:color w:val="000000"/>
          <w:sz w:val="36"/>
          <w:szCs w:val="36"/>
          <w:shd w:val="clear" w:color="auto" w:fill="FFFFFF"/>
        </w:rPr>
        <w:t>10</w:t>
      </w:r>
      <w:r>
        <w:rPr>
          <w:rStyle w:val="a4"/>
          <w:rFonts w:ascii="宋体" w:hAnsi="宋体" w:cs="宋体" w:hint="eastAsia"/>
          <w:color w:val="000000"/>
          <w:sz w:val="36"/>
          <w:szCs w:val="36"/>
          <w:shd w:val="clear" w:color="auto" w:fill="FFFFFF"/>
        </w:rPr>
        <w:t>月</w:t>
      </w:r>
    </w:p>
    <w:p w:rsidR="00020C6C" w:rsidRDefault="00020C6C">
      <w:pPr>
        <w:widowControl/>
        <w:spacing w:line="580" w:lineRule="exact"/>
        <w:rPr>
          <w:rFonts w:eastAsia="方正小标宋_GBK" w:hAnsi="宋体" w:cs="宋体"/>
          <w:kern w:val="0"/>
          <w:sz w:val="32"/>
          <w:szCs w:val="32"/>
        </w:rPr>
      </w:pPr>
    </w:p>
    <w:p w:rsidR="00020C6C" w:rsidRDefault="00020C6C">
      <w:pPr>
        <w:widowControl/>
        <w:spacing w:line="580" w:lineRule="exact"/>
        <w:rPr>
          <w:rFonts w:eastAsia="方正小标宋_GBK" w:hAnsi="宋体" w:cs="宋体"/>
          <w:kern w:val="0"/>
          <w:sz w:val="32"/>
          <w:szCs w:val="32"/>
        </w:rPr>
      </w:pPr>
    </w:p>
    <w:p w:rsidR="00020C6C" w:rsidRDefault="00020C6C">
      <w:pPr>
        <w:widowControl/>
        <w:spacing w:line="580" w:lineRule="exact"/>
        <w:rPr>
          <w:rFonts w:eastAsia="方正小标宋_GBK" w:hAnsi="宋体" w:cs="宋体"/>
          <w:kern w:val="0"/>
          <w:sz w:val="32"/>
          <w:szCs w:val="32"/>
        </w:rPr>
      </w:pPr>
    </w:p>
    <w:p w:rsidR="00020C6C" w:rsidRDefault="00020C6C">
      <w:pPr>
        <w:widowControl/>
        <w:spacing w:line="580" w:lineRule="exact"/>
        <w:rPr>
          <w:rFonts w:eastAsia="方正小标宋_GBK" w:hAnsi="宋体" w:cs="宋体"/>
          <w:kern w:val="0"/>
          <w:sz w:val="32"/>
          <w:szCs w:val="32"/>
        </w:rPr>
      </w:pPr>
    </w:p>
    <w:p w:rsidR="00020C6C" w:rsidRDefault="00020C6C">
      <w:pPr>
        <w:widowControl/>
        <w:spacing w:line="580" w:lineRule="exact"/>
        <w:jc w:val="center"/>
        <w:rPr>
          <w:rFonts w:ascii="宋体" w:cs="宋体"/>
          <w:kern w:val="0"/>
          <w:sz w:val="32"/>
          <w:szCs w:val="32"/>
        </w:rPr>
      </w:pPr>
      <w:r>
        <w:rPr>
          <w:rFonts w:eastAsia="方正小标宋_GBK" w:hAnsi="宋体" w:cs="宋体" w:hint="eastAsia"/>
          <w:b/>
          <w:bCs/>
          <w:kern w:val="0"/>
          <w:sz w:val="36"/>
          <w:szCs w:val="36"/>
        </w:rPr>
        <w:lastRenderedPageBreak/>
        <w:t>目</w:t>
      </w:r>
      <w:r>
        <w:rPr>
          <w:rFonts w:eastAsia="方正小标宋_GBK" w:hAnsi="宋体" w:cs="宋体"/>
          <w:b/>
          <w:bCs/>
          <w:kern w:val="0"/>
          <w:sz w:val="36"/>
          <w:szCs w:val="36"/>
        </w:rPr>
        <w:t xml:space="preserve"> </w:t>
      </w:r>
      <w:r>
        <w:rPr>
          <w:rFonts w:eastAsia="方正小标宋_GBK" w:hAnsi="宋体" w:cs="宋体" w:hint="eastAsia"/>
          <w:b/>
          <w:bCs/>
          <w:kern w:val="0"/>
          <w:sz w:val="36"/>
          <w:szCs w:val="36"/>
        </w:rPr>
        <w:t>录</w:t>
      </w:r>
    </w:p>
    <w:p w:rsidR="00020C6C" w:rsidRDefault="00020C6C">
      <w:pPr>
        <w:widowControl/>
        <w:spacing w:line="580" w:lineRule="exact"/>
        <w:ind w:firstLineChars="200" w:firstLine="640"/>
        <w:jc w:val="left"/>
        <w:rPr>
          <w:rFonts w:ascii="宋体" w:cs="宋体"/>
          <w:kern w:val="0"/>
          <w:sz w:val="24"/>
        </w:rPr>
      </w:pPr>
      <w:r>
        <w:rPr>
          <w:rFonts w:eastAsia="黑体"/>
          <w:kern w:val="0"/>
          <w:sz w:val="32"/>
          <w:szCs w:val="32"/>
        </w:rPr>
        <w:t> </w:t>
      </w:r>
    </w:p>
    <w:p w:rsidR="00020C6C" w:rsidRDefault="00020C6C">
      <w:pPr>
        <w:widowControl/>
        <w:numPr>
          <w:ilvl w:val="0"/>
          <w:numId w:val="1"/>
        </w:numPr>
        <w:spacing w:line="580" w:lineRule="exact"/>
        <w:jc w:val="left"/>
        <w:rPr>
          <w:rFonts w:eastAsia="黑体" w:cs="宋体"/>
          <w:kern w:val="0"/>
          <w:sz w:val="32"/>
          <w:szCs w:val="32"/>
        </w:rPr>
      </w:pPr>
      <w:r>
        <w:rPr>
          <w:rFonts w:eastAsia="黑体" w:hint="eastAsia"/>
          <w:kern w:val="0"/>
          <w:sz w:val="32"/>
          <w:szCs w:val="32"/>
        </w:rPr>
        <w:t>南宫市财政局</w:t>
      </w:r>
      <w:r>
        <w:rPr>
          <w:rFonts w:eastAsia="黑体" w:cs="宋体" w:hint="eastAsia"/>
          <w:kern w:val="0"/>
          <w:sz w:val="32"/>
          <w:szCs w:val="32"/>
        </w:rPr>
        <w:t>部门概况</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（一）主要职能</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（二）部门组成</w:t>
      </w:r>
    </w:p>
    <w:p w:rsidR="00020C6C" w:rsidRDefault="00020C6C">
      <w:pPr>
        <w:widowControl/>
        <w:spacing w:line="580" w:lineRule="exact"/>
        <w:jc w:val="left"/>
        <w:rPr>
          <w:rFonts w:ascii="宋体" w:cs="宋体"/>
          <w:kern w:val="0"/>
          <w:sz w:val="24"/>
        </w:rPr>
      </w:pPr>
      <w:r>
        <w:rPr>
          <w:rFonts w:eastAsia="黑体" w:cs="宋体" w:hint="eastAsia"/>
          <w:kern w:val="0"/>
          <w:sz w:val="32"/>
          <w:szCs w:val="32"/>
        </w:rPr>
        <w:t>二、</w:t>
      </w:r>
      <w:r>
        <w:rPr>
          <w:rFonts w:eastAsia="黑体" w:hint="eastAsia"/>
          <w:kern w:val="0"/>
          <w:sz w:val="32"/>
          <w:szCs w:val="32"/>
        </w:rPr>
        <w:t>南宫市财政局</w:t>
      </w:r>
      <w:r>
        <w:rPr>
          <w:rFonts w:eastAsia="黑体"/>
          <w:kern w:val="0"/>
          <w:sz w:val="32"/>
          <w:szCs w:val="32"/>
        </w:rPr>
        <w:t>2017</w:t>
      </w:r>
      <w:r>
        <w:rPr>
          <w:rFonts w:eastAsia="黑体" w:cs="宋体" w:hint="eastAsia"/>
          <w:kern w:val="0"/>
          <w:sz w:val="32"/>
          <w:szCs w:val="32"/>
        </w:rPr>
        <w:t>年度部门决算表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（五）一般公共预算财政拨款收入支出决算表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（六）一般公共预算财政拨款基本支出决算经济分类表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（七）政府性基金预算财政拨款收入支出决算表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（八）国有资本经营预算财政拨款收入支出决算表</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（九）</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经费等相关信息统计表</w:t>
      </w:r>
    </w:p>
    <w:p w:rsidR="00020C6C" w:rsidRDefault="00020C6C">
      <w:pPr>
        <w:widowControl/>
        <w:spacing w:line="580" w:lineRule="exact"/>
        <w:ind w:firstLine="640"/>
        <w:jc w:val="left"/>
        <w:rPr>
          <w:rFonts w:eastAsia="仿宋_GB2312" w:hAnsi="宋体" w:cs="宋体"/>
          <w:kern w:val="0"/>
          <w:sz w:val="32"/>
          <w:szCs w:val="32"/>
        </w:rPr>
      </w:pPr>
      <w:r>
        <w:rPr>
          <w:rFonts w:eastAsia="仿宋_GB2312" w:hAnsi="宋体" w:cs="宋体" w:hint="eastAsia"/>
          <w:kern w:val="0"/>
          <w:sz w:val="32"/>
          <w:szCs w:val="32"/>
        </w:rPr>
        <w:t>（十）政府采购情况表</w:t>
      </w:r>
    </w:p>
    <w:p w:rsidR="00020C6C" w:rsidRDefault="00020C6C">
      <w:pPr>
        <w:widowControl/>
        <w:spacing w:line="580" w:lineRule="exact"/>
        <w:jc w:val="left"/>
        <w:rPr>
          <w:rFonts w:ascii="宋体" w:cs="宋体"/>
          <w:kern w:val="0"/>
          <w:sz w:val="24"/>
        </w:rPr>
      </w:pPr>
      <w:r>
        <w:rPr>
          <w:rFonts w:eastAsia="黑体" w:cs="宋体" w:hint="eastAsia"/>
          <w:kern w:val="0"/>
          <w:sz w:val="32"/>
          <w:szCs w:val="32"/>
        </w:rPr>
        <w:t>三、</w:t>
      </w:r>
      <w:r>
        <w:rPr>
          <w:rFonts w:eastAsia="黑体" w:hint="eastAsia"/>
          <w:kern w:val="0"/>
          <w:sz w:val="32"/>
          <w:szCs w:val="32"/>
        </w:rPr>
        <w:t>南宫市财政局</w:t>
      </w:r>
      <w:r>
        <w:rPr>
          <w:rFonts w:eastAsia="黑体"/>
          <w:kern w:val="0"/>
          <w:sz w:val="32"/>
          <w:szCs w:val="32"/>
        </w:rPr>
        <w:t>2017</w:t>
      </w:r>
      <w:r>
        <w:rPr>
          <w:rFonts w:eastAsia="黑体" w:cs="宋体" w:hint="eastAsia"/>
          <w:kern w:val="0"/>
          <w:sz w:val="32"/>
          <w:szCs w:val="32"/>
        </w:rPr>
        <w:t>年部门决算情况说明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（一）收入支出决算总体情况说明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（二）收入决算情况说明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（三）支出决算情况说明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（四）财政拨款收入支出决算总体情况说明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（五）</w:t>
      </w:r>
      <w:r>
        <w:rPr>
          <w:rFonts w:eastAsia="仿宋_GB2312"/>
          <w:kern w:val="0"/>
          <w:sz w:val="32"/>
          <w:szCs w:val="32"/>
        </w:rPr>
        <w:t>“</w:t>
      </w:r>
      <w:r>
        <w:rPr>
          <w:rFonts w:eastAsia="仿宋_GB2312" w:hAnsi="宋体" w:cs="宋体" w:hint="eastAsia"/>
          <w:kern w:val="0"/>
          <w:sz w:val="32"/>
          <w:szCs w:val="32"/>
        </w:rPr>
        <w:t>三公</w:t>
      </w:r>
      <w:r>
        <w:rPr>
          <w:rFonts w:eastAsia="仿宋_GB2312"/>
          <w:kern w:val="0"/>
          <w:sz w:val="32"/>
          <w:szCs w:val="32"/>
        </w:rPr>
        <w:t>”</w:t>
      </w:r>
      <w:r>
        <w:rPr>
          <w:rFonts w:eastAsia="仿宋_GB2312" w:hAnsi="宋体" w:cs="宋体" w:hint="eastAsia"/>
          <w:kern w:val="0"/>
          <w:sz w:val="32"/>
          <w:szCs w:val="32"/>
        </w:rPr>
        <w:t>经费支出决算情况说明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（六）预算绩效管理工作开展情况说明</w:t>
      </w:r>
    </w:p>
    <w:p w:rsidR="00020C6C" w:rsidRDefault="00020C6C">
      <w:pPr>
        <w:widowControl/>
        <w:spacing w:line="580" w:lineRule="exact"/>
        <w:jc w:val="left"/>
        <w:rPr>
          <w:rFonts w:ascii="宋体" w:cs="宋体"/>
          <w:kern w:val="0"/>
          <w:sz w:val="24"/>
        </w:rPr>
      </w:pPr>
      <w:r>
        <w:rPr>
          <w:rFonts w:eastAsia="仿宋_GB2312" w:hAnsi="宋体" w:cs="宋体"/>
          <w:kern w:val="0"/>
          <w:sz w:val="32"/>
          <w:szCs w:val="32"/>
        </w:rPr>
        <w:t xml:space="preserve">    </w:t>
      </w:r>
      <w:r>
        <w:rPr>
          <w:rFonts w:eastAsia="仿宋_GB2312" w:hAnsi="宋体" w:cs="宋体" w:hint="eastAsia"/>
          <w:kern w:val="0"/>
          <w:sz w:val="32"/>
          <w:szCs w:val="32"/>
        </w:rPr>
        <w:t>（七）其他重要事项的说明</w:t>
      </w:r>
    </w:p>
    <w:p w:rsidR="00020C6C" w:rsidRDefault="00020C6C">
      <w:pPr>
        <w:widowControl/>
        <w:spacing w:line="580" w:lineRule="exact"/>
        <w:jc w:val="left"/>
        <w:rPr>
          <w:rFonts w:eastAsia="仿宋_GB2312"/>
          <w:kern w:val="0"/>
          <w:sz w:val="32"/>
          <w:szCs w:val="32"/>
        </w:rPr>
      </w:pPr>
      <w:r>
        <w:rPr>
          <w:rFonts w:eastAsia="仿宋_GB2312"/>
          <w:kern w:val="0"/>
          <w:sz w:val="32"/>
          <w:szCs w:val="32"/>
        </w:rPr>
        <w:lastRenderedPageBreak/>
        <w:t xml:space="preserve">        1.</w:t>
      </w:r>
      <w:r>
        <w:rPr>
          <w:rFonts w:eastAsia="仿宋_GB2312" w:hint="eastAsia"/>
          <w:kern w:val="0"/>
          <w:sz w:val="32"/>
          <w:szCs w:val="32"/>
        </w:rPr>
        <w:t>会议费支出情况</w:t>
      </w:r>
    </w:p>
    <w:p w:rsidR="00020C6C" w:rsidRDefault="00020C6C" w:rsidP="00B42AA5">
      <w:pPr>
        <w:widowControl/>
        <w:spacing w:line="580" w:lineRule="exact"/>
        <w:ind w:firstLineChars="400" w:firstLine="1280"/>
        <w:jc w:val="left"/>
        <w:rPr>
          <w:rFonts w:eastAsia="仿宋_GB2312"/>
          <w:kern w:val="0"/>
          <w:sz w:val="32"/>
          <w:szCs w:val="32"/>
        </w:rPr>
      </w:pPr>
      <w:r>
        <w:rPr>
          <w:rFonts w:eastAsia="仿宋_GB2312"/>
          <w:kern w:val="0"/>
          <w:sz w:val="32"/>
          <w:szCs w:val="32"/>
        </w:rPr>
        <w:t>2.</w:t>
      </w:r>
      <w:r>
        <w:rPr>
          <w:rFonts w:eastAsia="仿宋_GB2312" w:hint="eastAsia"/>
          <w:kern w:val="0"/>
          <w:sz w:val="32"/>
          <w:szCs w:val="32"/>
        </w:rPr>
        <w:t>培训费支出情况</w:t>
      </w:r>
    </w:p>
    <w:p w:rsidR="00020C6C" w:rsidRDefault="00020C6C" w:rsidP="00B42AA5">
      <w:pPr>
        <w:widowControl/>
        <w:spacing w:line="580" w:lineRule="exact"/>
        <w:ind w:firstLineChars="400" w:firstLine="1280"/>
        <w:jc w:val="left"/>
        <w:rPr>
          <w:rFonts w:ascii="宋体" w:cs="宋体"/>
          <w:kern w:val="0"/>
          <w:sz w:val="24"/>
        </w:rPr>
      </w:pPr>
      <w:r>
        <w:rPr>
          <w:rFonts w:eastAsia="仿宋_GB2312"/>
          <w:kern w:val="0"/>
          <w:sz w:val="32"/>
          <w:szCs w:val="32"/>
        </w:rPr>
        <w:t>3.</w:t>
      </w:r>
      <w:r>
        <w:rPr>
          <w:rFonts w:eastAsia="仿宋_GB2312" w:hAnsi="宋体" w:cs="宋体" w:hint="eastAsia"/>
          <w:kern w:val="0"/>
          <w:sz w:val="32"/>
          <w:szCs w:val="32"/>
        </w:rPr>
        <w:t>机关运行经费情况</w:t>
      </w:r>
    </w:p>
    <w:p w:rsidR="00020C6C" w:rsidRDefault="00020C6C">
      <w:pPr>
        <w:widowControl/>
        <w:spacing w:line="580" w:lineRule="exact"/>
        <w:jc w:val="left"/>
        <w:rPr>
          <w:rFonts w:ascii="宋体" w:cs="宋体"/>
          <w:kern w:val="0"/>
          <w:sz w:val="24"/>
        </w:rPr>
      </w:pPr>
      <w:r>
        <w:rPr>
          <w:rFonts w:eastAsia="仿宋_GB2312"/>
          <w:kern w:val="0"/>
          <w:sz w:val="32"/>
          <w:szCs w:val="32"/>
        </w:rPr>
        <w:t xml:space="preserve">        4.</w:t>
      </w:r>
      <w:r>
        <w:rPr>
          <w:rFonts w:eastAsia="仿宋_GB2312" w:hAnsi="宋体" w:cs="宋体" w:hint="eastAsia"/>
          <w:kern w:val="0"/>
          <w:sz w:val="32"/>
          <w:szCs w:val="32"/>
        </w:rPr>
        <w:t>政府采购情况</w:t>
      </w:r>
    </w:p>
    <w:p w:rsidR="00020C6C" w:rsidRDefault="00020C6C">
      <w:pPr>
        <w:widowControl/>
        <w:spacing w:line="580" w:lineRule="exact"/>
        <w:jc w:val="left"/>
        <w:rPr>
          <w:rFonts w:eastAsia="仿宋_GB2312" w:hAnsi="宋体" w:cs="宋体"/>
          <w:kern w:val="0"/>
          <w:sz w:val="32"/>
          <w:szCs w:val="32"/>
        </w:rPr>
      </w:pPr>
      <w:r>
        <w:rPr>
          <w:rFonts w:eastAsia="仿宋_GB2312"/>
          <w:kern w:val="0"/>
          <w:sz w:val="32"/>
          <w:szCs w:val="32"/>
        </w:rPr>
        <w:t xml:space="preserve">        5.</w:t>
      </w:r>
      <w:r>
        <w:rPr>
          <w:rFonts w:eastAsia="仿宋_GB2312" w:hAnsi="宋体" w:cs="宋体" w:hint="eastAsia"/>
          <w:kern w:val="0"/>
          <w:sz w:val="32"/>
          <w:szCs w:val="32"/>
        </w:rPr>
        <w:t>国有资产占用情况</w:t>
      </w:r>
    </w:p>
    <w:p w:rsidR="00020C6C" w:rsidRDefault="00020C6C" w:rsidP="00B42AA5">
      <w:pPr>
        <w:widowControl/>
        <w:spacing w:line="580" w:lineRule="exact"/>
        <w:ind w:firstLineChars="400" w:firstLine="1280"/>
        <w:jc w:val="left"/>
        <w:rPr>
          <w:rFonts w:eastAsia="仿宋_GB2312" w:hAnsi="宋体" w:cs="宋体"/>
          <w:kern w:val="0"/>
          <w:sz w:val="32"/>
          <w:szCs w:val="32"/>
        </w:rPr>
      </w:pPr>
      <w:r>
        <w:rPr>
          <w:rFonts w:eastAsia="仿宋_GB2312" w:hAnsi="宋体" w:cs="宋体"/>
          <w:kern w:val="0"/>
          <w:sz w:val="32"/>
          <w:szCs w:val="32"/>
        </w:rPr>
        <w:t>6.</w:t>
      </w:r>
      <w:r>
        <w:rPr>
          <w:rFonts w:eastAsia="仿宋_GB2312" w:hAnsi="宋体" w:cs="宋体" w:hint="eastAsia"/>
          <w:kern w:val="0"/>
          <w:sz w:val="32"/>
          <w:szCs w:val="32"/>
        </w:rPr>
        <w:t>资产负债情况</w:t>
      </w:r>
    </w:p>
    <w:p w:rsidR="00020C6C" w:rsidRDefault="00020C6C" w:rsidP="00B42AA5">
      <w:pPr>
        <w:widowControl/>
        <w:spacing w:line="580" w:lineRule="exact"/>
        <w:ind w:firstLineChars="400" w:firstLine="1280"/>
        <w:jc w:val="left"/>
        <w:rPr>
          <w:rFonts w:ascii="宋体" w:cs="宋体"/>
          <w:kern w:val="0"/>
          <w:sz w:val="24"/>
        </w:rPr>
      </w:pPr>
      <w:r>
        <w:rPr>
          <w:rFonts w:eastAsia="仿宋_GB2312" w:hAnsi="宋体" w:cs="宋体"/>
          <w:kern w:val="0"/>
          <w:sz w:val="32"/>
          <w:szCs w:val="32"/>
        </w:rPr>
        <w:t>7.</w:t>
      </w:r>
      <w:r>
        <w:rPr>
          <w:rFonts w:eastAsia="仿宋_GB2312" w:hAnsi="宋体" w:cs="宋体" w:hint="eastAsia"/>
          <w:kern w:val="0"/>
          <w:sz w:val="32"/>
          <w:szCs w:val="32"/>
        </w:rPr>
        <w:t>其他需要说明的情况</w:t>
      </w:r>
    </w:p>
    <w:p w:rsidR="00020C6C" w:rsidRDefault="00020C6C">
      <w:pPr>
        <w:widowControl/>
        <w:spacing w:line="580" w:lineRule="exact"/>
        <w:ind w:firstLineChars="200" w:firstLine="640"/>
        <w:jc w:val="left"/>
        <w:rPr>
          <w:rFonts w:ascii="宋体" w:cs="宋体"/>
          <w:kern w:val="0"/>
          <w:sz w:val="24"/>
        </w:rPr>
      </w:pPr>
      <w:r>
        <w:rPr>
          <w:rFonts w:eastAsia="黑体" w:cs="宋体" w:hint="eastAsia"/>
          <w:kern w:val="0"/>
          <w:sz w:val="32"/>
          <w:szCs w:val="32"/>
        </w:rPr>
        <w:t>第四部分</w:t>
      </w:r>
      <w:r>
        <w:rPr>
          <w:rFonts w:eastAsia="黑体"/>
          <w:kern w:val="0"/>
          <w:sz w:val="32"/>
          <w:szCs w:val="32"/>
        </w:rPr>
        <w:t xml:space="preserve">  </w:t>
      </w:r>
      <w:r>
        <w:rPr>
          <w:rFonts w:eastAsia="黑体" w:cs="宋体" w:hint="eastAsia"/>
          <w:kern w:val="0"/>
          <w:sz w:val="32"/>
          <w:szCs w:val="32"/>
        </w:rPr>
        <w:t>名词解释</w:t>
      </w: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spacing w:before="315" w:beforeAutospacing="0" w:after="315" w:afterAutospacing="0"/>
        <w:ind w:firstLine="420"/>
        <w:rPr>
          <w:rStyle w:val="a4"/>
          <w:rFonts w:ascii="宋体" w:cs="宋体"/>
          <w:color w:val="000000"/>
          <w:sz w:val="21"/>
          <w:szCs w:val="21"/>
          <w:shd w:val="clear" w:color="auto" w:fill="FFFFFF"/>
        </w:rPr>
      </w:pPr>
    </w:p>
    <w:p w:rsidR="00020C6C" w:rsidRDefault="00020C6C">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20C6C" w:rsidRDefault="00020C6C">
      <w:pPr>
        <w:pStyle w:val="a3"/>
        <w:widowControl/>
        <w:shd w:val="clear" w:color="auto" w:fill="FFFFFF"/>
        <w:adjustRightInd w:val="0"/>
        <w:snapToGrid w:val="0"/>
        <w:spacing w:before="315" w:beforeAutospacing="0" w:after="315" w:afterAutospacing="0"/>
        <w:jc w:val="center"/>
        <w:rPr>
          <w:rFonts w:ascii="宋体" w:cs="宋体"/>
          <w:color w:val="000000"/>
          <w:sz w:val="32"/>
          <w:szCs w:val="32"/>
          <w:shd w:val="clear" w:color="auto" w:fill="FFFFFF"/>
        </w:rPr>
      </w:pPr>
    </w:p>
    <w:p w:rsidR="00020C6C" w:rsidRPr="00D3691F" w:rsidRDefault="00020C6C" w:rsidP="00D3691F">
      <w:pPr>
        <w:pStyle w:val="a3"/>
        <w:widowControl/>
        <w:shd w:val="clear" w:color="auto" w:fill="FFFFFF"/>
        <w:adjustRightInd w:val="0"/>
        <w:snapToGrid w:val="0"/>
        <w:spacing w:before="315" w:beforeAutospacing="0" w:after="315" w:afterAutospacing="0"/>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lastRenderedPageBreak/>
        <w:t>第一部分</w:t>
      </w:r>
      <w:r>
        <w:rPr>
          <w:rFonts w:ascii="宋体" w:hAnsi="宋体" w:cs="宋体"/>
          <w:b/>
          <w:bCs/>
          <w:color w:val="000000"/>
          <w:sz w:val="32"/>
          <w:szCs w:val="32"/>
          <w:shd w:val="clear" w:color="auto" w:fill="FFFFFF"/>
        </w:rPr>
        <w:t xml:space="preserve">   </w:t>
      </w:r>
      <w:r>
        <w:rPr>
          <w:rFonts w:ascii="宋体" w:hAnsi="宋体" w:cs="宋体" w:hint="eastAsia"/>
          <w:b/>
          <w:bCs/>
          <w:color w:val="000000"/>
          <w:sz w:val="32"/>
          <w:szCs w:val="32"/>
          <w:shd w:val="clear" w:color="auto" w:fill="FFFFFF"/>
        </w:rPr>
        <w:t>部门概况</w:t>
      </w:r>
    </w:p>
    <w:p w:rsidR="00020C6C" w:rsidRPr="00D3691F" w:rsidRDefault="00020C6C">
      <w:pPr>
        <w:pStyle w:val="a3"/>
        <w:widowControl/>
        <w:numPr>
          <w:ilvl w:val="0"/>
          <w:numId w:val="2"/>
        </w:numPr>
        <w:shd w:val="clear" w:color="auto" w:fill="FFFFFF"/>
        <w:adjustRightInd w:val="0"/>
        <w:snapToGrid w:val="0"/>
        <w:spacing w:beforeAutospacing="0" w:afterAutospacing="0"/>
        <w:rPr>
          <w:rFonts w:ascii="新宋体" w:eastAsia="新宋体" w:hAnsi="新宋体" w:cs="新宋体"/>
          <w:b/>
          <w:color w:val="000000"/>
          <w:sz w:val="32"/>
          <w:szCs w:val="32"/>
          <w:shd w:val="clear" w:color="auto" w:fill="FFFFFF"/>
        </w:rPr>
      </w:pPr>
      <w:r w:rsidRPr="00D3691F">
        <w:rPr>
          <w:rFonts w:ascii="新宋体" w:eastAsia="新宋体" w:hAnsi="新宋体" w:cs="新宋体" w:hint="eastAsia"/>
          <w:b/>
          <w:color w:val="000000"/>
          <w:sz w:val="32"/>
          <w:szCs w:val="32"/>
          <w:shd w:val="clear" w:color="auto" w:fill="FFFFFF"/>
        </w:rPr>
        <w:t>主要职能</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hint="eastAsia"/>
          <w:sz w:val="32"/>
          <w:szCs w:val="32"/>
        </w:rPr>
        <w:t>财政局是市政府的经济和社会综合管理部门，其主要职责是：</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贯彻执行国家和省财政、税收发展战略、方针、政策；根据全市国民经济和社会发展规划，拟定全市财政发展战略和中长期规划；提出运用财税政策实施宏观调控和综合平衡社会财力的建议；拟定和执行市与乡、国家与地方企业的分配政策。</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贯彻执行国家和省财政、税收、国有资本金基础管理、财务、会计管理的各项法律法规；在国家和省授权的范围内，拟定有关财政、税收、国有资本金基础管理以及财务、会计管理方面规章制度；制定和监督执行财政、财务、会计、国有资本金基础管理的办法制度；制定和监督执行政府非税收入征管办法制度；受市政府委托会同有关部门处理涉及财政、税收、债务等方面的涉外事务。</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负责贯彻《中华人民共和国预算法》、执行《国家预算管理条例》，编制全市和市本级年度财政预算草案，执行市人民代表大会批准的财政预算；编制全市和市本级年度财政决算；受市政府委托向市人民代表大会报告全市和及市本级预算及其执行情况，向市人民代表大会常务委员会报告全市和市本级财政决算；管理全市各项财政收入，管理全市政府性非税收入和财政专户。</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、贯彻执行地方税税法、税收条例、决定、规定及地方税税种的增减和税目税率的调整等规范性文件。提出对全</w:t>
      </w:r>
      <w:r>
        <w:rPr>
          <w:rFonts w:ascii="仿宋_GB2312" w:eastAsia="仿宋_GB2312" w:hAnsi="仿宋" w:hint="eastAsia"/>
          <w:sz w:val="32"/>
          <w:szCs w:val="32"/>
        </w:rPr>
        <w:lastRenderedPageBreak/>
        <w:t>市财政经济影响较大的临时特案减免税建议；根据全市国民经济发展计划，拟定全市财政税收收入计划。</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管理全市财政公共支出；拟定政府采购和控制社会集团消费的办法；编制政府采购预算；管理全市财政预算内行政机构、事业单位和社会团体的非贸易外汇；制定需要全市统一规定的开支标准和支出政策；贯彻和监督执行《事业单位财务规则》、《行政单位财务规则》；制定全市经济建设财务管理制度，管理和监督全市经济建设资金。</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、组织实施行政事业单位和国有、国有控股企业清产核资、资本金权属界定和登记；组织实施国有股权管理；负责国有资本金统计分析，指导财产评估业务；承担市国有资产管理委员会办事机构的日常工作。</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研究制定公共财政框架下支持经济建设的财政政策，配合有关部门实施国有企业改革，管理和监督全市财政支持经济发展支出，包括市投资基建项目的财政拨款、贷款，市财政投入的科技教育、革新挖潜以及惠企惠农等有关民生的资金。</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、管理市财政社会保障支出；制定全市性社会保障资金财务管理制度，拟定住房改革中财务管理办法。</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、执行国家和省外债管理方针、政策、制度，并拟定具体实施办法；建立和管理政府外债基金；管理市政府的国内外债权、债务。</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、贯彻并监督执行《企业财务通则》和分行业的财政制度；负责地方金融企业财务监管工作。</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、贯彻《中华人民共和国会计法》，执行国家有关会</w:t>
      </w:r>
      <w:r>
        <w:rPr>
          <w:rFonts w:ascii="仿宋_GB2312" w:eastAsia="仿宋_GB2312" w:hAnsi="仿宋" w:hint="eastAsia"/>
          <w:sz w:val="32"/>
          <w:szCs w:val="32"/>
        </w:rPr>
        <w:lastRenderedPageBreak/>
        <w:t>计的法律法规，制定相关制度并监督执行；管理和指导全市会计工作。</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、贯彻国家、省有关财政投资评审的规章、制度，制定相关投资评审的制度并执行，管理全市财政投资项目，对财政投资项目资金使用情况进行全程审查和绩效评价。</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、制定全市财政监督制度，监督检查财税方针政策、法律法规和规章制度的执行以及各类财政性资金的使用和效益情况；查处违反财经纪律的重点案件。</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、制定财政科学研究和教育培训规划；组织财政人员培训；负责财政信息和财政宣传工作；管理财政系统计算机网络；承办上级财政学会、会计学会、珠算协会等社团组织的有关工作。</w:t>
      </w:r>
    </w:p>
    <w:p w:rsidR="00020C6C" w:rsidRDefault="00020C6C" w:rsidP="00D3691F">
      <w:pPr>
        <w:spacing w:line="540" w:lineRule="exact"/>
        <w:ind w:firstLine="641"/>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、按照有关规定，管理南宫市收费管理局、南宫市政府控制社会集团购买力办公室、南宫市政府采购管理办公室、南宫市政府集中支付中心、南宫市财政投资评审中心。</w:t>
      </w:r>
    </w:p>
    <w:p w:rsidR="00020C6C" w:rsidRDefault="00020C6C" w:rsidP="00D3691F">
      <w:pPr>
        <w:snapToGrid w:val="0"/>
        <w:spacing w:line="540" w:lineRule="exact"/>
        <w:ind w:firstLine="641"/>
        <w:rPr>
          <w:rFonts w:ascii="仿宋_GB2312" w:eastAsia="仿宋_GB2312" w:hAnsi="仿宋"/>
          <w:sz w:val="32"/>
          <w:szCs w:val="32"/>
        </w:rPr>
      </w:pPr>
      <w:r>
        <w:rPr>
          <w:rFonts w:ascii="仿宋_GB2312" w:eastAsia="仿宋_GB2312" w:hAnsi="仿宋"/>
          <w:sz w:val="32"/>
          <w:szCs w:val="32"/>
        </w:rPr>
        <w:t>16</w:t>
      </w:r>
      <w:r>
        <w:rPr>
          <w:rFonts w:ascii="仿宋_GB2312" w:eastAsia="仿宋_GB2312" w:hAnsi="仿宋" w:hint="eastAsia"/>
          <w:sz w:val="32"/>
          <w:szCs w:val="32"/>
        </w:rPr>
        <w:t>、承办市政府交办的其他事项。</w:t>
      </w:r>
    </w:p>
    <w:p w:rsidR="00020C6C" w:rsidRDefault="00020C6C">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20C6C" w:rsidRPr="00D3691F" w:rsidRDefault="00020C6C">
      <w:pPr>
        <w:pStyle w:val="a3"/>
        <w:widowControl/>
        <w:numPr>
          <w:ilvl w:val="0"/>
          <w:numId w:val="2"/>
        </w:numPr>
        <w:shd w:val="clear" w:color="auto" w:fill="FFFFFF"/>
        <w:adjustRightInd w:val="0"/>
        <w:snapToGrid w:val="0"/>
        <w:spacing w:beforeAutospacing="0" w:afterAutospacing="0"/>
        <w:rPr>
          <w:rFonts w:ascii="新宋体" w:eastAsia="新宋体" w:hAnsi="新宋体" w:cs="新宋体"/>
          <w:b/>
          <w:color w:val="000000"/>
          <w:sz w:val="32"/>
          <w:szCs w:val="32"/>
          <w:shd w:val="clear" w:color="auto" w:fill="FFFFFF"/>
        </w:rPr>
      </w:pPr>
      <w:r w:rsidRPr="00D3691F">
        <w:rPr>
          <w:rFonts w:ascii="新宋体" w:eastAsia="新宋体" w:hAnsi="新宋体" w:cs="新宋体" w:hint="eastAsia"/>
          <w:b/>
          <w:color w:val="000000"/>
          <w:sz w:val="32"/>
          <w:szCs w:val="32"/>
          <w:shd w:val="clear" w:color="auto" w:fill="FFFFFF"/>
        </w:rPr>
        <w:t>部门组成</w:t>
      </w:r>
    </w:p>
    <w:p w:rsidR="00020C6C" w:rsidRDefault="00020C6C" w:rsidP="00D3691F">
      <w:pPr>
        <w:pStyle w:val="a3"/>
        <w:widowControl/>
        <w:shd w:val="clear" w:color="auto" w:fill="FFFFFF"/>
        <w:adjustRightInd w:val="0"/>
        <w:snapToGrid w:val="0"/>
        <w:spacing w:beforeAutospacing="0" w:afterAutospacing="0" w:line="540" w:lineRule="exact"/>
        <w:ind w:firstLine="641"/>
        <w:rPr>
          <w:rFonts w:ascii="??" w:hAnsi="??" w: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南宫市财政局为市政府组成部门，预算管理上为南宫市财政局一个单位。根据上述职责，南宫市财政局设</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个内设机构、</w:t>
      </w:r>
      <w:r>
        <w:rPr>
          <w:rFonts w:ascii="仿宋_GB2312" w:eastAsia="仿宋_GB2312" w:hAnsi="仿宋" w:hint="eastAsia"/>
          <w:sz w:val="32"/>
          <w:szCs w:val="32"/>
        </w:rPr>
        <w:t>南宫市收费管理局、南宫市政府控制社会集团购买力办公室、南宫市政府采购管理办公室、南宫市政府集中支付中心、南宫市财政投资评审中心、南宫市综合治税管理办公室</w:t>
      </w:r>
      <w:r>
        <w:rPr>
          <w:rFonts w:ascii="仿宋_GB2312" w:eastAsia="仿宋_GB2312" w:hAnsi="仿宋_GB2312" w:cs="仿宋_GB2312" w:hint="eastAsia"/>
          <w:color w:val="000000"/>
          <w:sz w:val="32"/>
          <w:szCs w:val="32"/>
          <w:shd w:val="clear" w:color="auto" w:fill="FFFFFF"/>
        </w:rPr>
        <w:t>。</w:t>
      </w:r>
    </w:p>
    <w:p w:rsidR="00020C6C" w:rsidRDefault="00020C6C" w:rsidP="00D3691F">
      <w:pPr>
        <w:pStyle w:val="a3"/>
        <w:widowControl/>
        <w:shd w:val="clear" w:color="auto" w:fill="FFFFFF"/>
        <w:adjustRightInd w:val="0"/>
        <w:snapToGrid w:val="0"/>
        <w:spacing w:beforeAutospacing="0" w:afterAutospacing="0" w:line="560" w:lineRule="exact"/>
        <w:ind w:firstLine="641"/>
        <w:rPr>
          <w:rFonts w:ascii="新宋体" w:eastAsia="新宋体" w:hAnsi="新宋体" w:cs="新宋体"/>
          <w:color w:val="000000"/>
          <w:sz w:val="32"/>
          <w:szCs w:val="32"/>
          <w:shd w:val="clear" w:color="auto" w:fill="FFFFFF"/>
        </w:rPr>
      </w:pPr>
    </w:p>
    <w:p w:rsidR="00020C6C" w:rsidRDefault="00020C6C">
      <w:pPr>
        <w:pStyle w:val="a3"/>
        <w:widowControl/>
        <w:shd w:val="clear" w:color="auto" w:fill="FFFFFF"/>
        <w:adjustRightInd w:val="0"/>
        <w:snapToGrid w:val="0"/>
        <w:spacing w:beforeAutospacing="0" w:afterAutospacing="0"/>
        <w:ind w:firstLine="640"/>
        <w:rPr>
          <w:rFonts w:ascii="新宋体" w:eastAsia="新宋体" w:hAnsi="新宋体" w:cs="新宋体"/>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sectPr w:rsidR="00020C6C">
          <w:pgSz w:w="11906" w:h="16838"/>
          <w:pgMar w:top="1440" w:right="1800" w:bottom="1440" w:left="1800" w:header="851" w:footer="992" w:gutter="0"/>
          <w:cols w:space="425"/>
          <w:docGrid w:type="lines" w:linePitch="312"/>
        </w:sect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spacing w:line="580" w:lineRule="exact"/>
        <w:jc w:val="center"/>
        <w:rPr>
          <w:rFonts w:ascii="宋体" w:cs="宋体"/>
          <w:b/>
          <w:bCs/>
          <w:color w:val="000000"/>
          <w:sz w:val="32"/>
          <w:szCs w:val="32"/>
          <w:shd w:val="clear" w:color="auto" w:fill="FFFFFF"/>
        </w:rPr>
      </w:pPr>
      <w:r>
        <w:rPr>
          <w:rFonts w:ascii="宋体" w:hAnsi="宋体" w:cs="宋体" w:hint="eastAsia"/>
          <w:b/>
          <w:bCs/>
          <w:color w:val="000000"/>
          <w:sz w:val="32"/>
          <w:szCs w:val="32"/>
          <w:shd w:val="clear" w:color="auto" w:fill="FFFFFF"/>
        </w:rPr>
        <w:t>第二部分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年部门决算表</w:t>
      </w:r>
    </w:p>
    <w:p w:rsidR="00020C6C" w:rsidRDefault="00020C6C">
      <w:pPr>
        <w:widowControl/>
        <w:spacing w:line="580" w:lineRule="exact"/>
        <w:jc w:val="center"/>
        <w:rPr>
          <w:rFonts w:ascii="宋体" w:cs="宋体"/>
          <w:b/>
          <w:bCs/>
          <w:color w:val="000000"/>
          <w:sz w:val="32"/>
          <w:szCs w:val="32"/>
          <w:shd w:val="clear" w:color="auto" w:fill="FFFFFF"/>
        </w:rPr>
      </w:pPr>
    </w:p>
    <w:p w:rsidR="00020C6C" w:rsidRDefault="00020C6C">
      <w:pPr>
        <w:widowControl/>
        <w:jc w:val="center"/>
        <w:rPr>
          <w:rFonts w:ascii="宋体" w:cs="宋体"/>
          <w:b/>
          <w:bCs/>
          <w:color w:val="000000"/>
          <w:sz w:val="32"/>
          <w:szCs w:val="32"/>
          <w:shd w:val="clear" w:color="auto" w:fill="FFFFFF"/>
        </w:rPr>
        <w:sectPr w:rsidR="00020C6C">
          <w:pgSz w:w="16838" w:h="11906" w:orient="landscape"/>
          <w:pgMar w:top="567" w:right="567" w:bottom="567" w:left="567" w:header="851" w:footer="992" w:gutter="0"/>
          <w:cols w:space="425"/>
          <w:docGrid w:type="lines" w:linePitch="312"/>
        </w:sectPr>
      </w:pPr>
    </w:p>
    <w:p w:rsidR="00020C6C" w:rsidRDefault="00521A6F">
      <w:pPr>
        <w:widowControl/>
        <w:jc w:val="center"/>
        <w:rPr>
          <w:rFonts w:ascii="宋体" w:cs="宋体"/>
          <w:b/>
          <w:bCs/>
          <w:color w:val="000000"/>
          <w:sz w:val="32"/>
          <w:szCs w:val="32"/>
          <w:shd w:val="clear" w:color="auto" w:fill="FFFFFF"/>
        </w:rPr>
      </w:pPr>
      <w:r w:rsidRPr="00AD69DD">
        <w:rPr>
          <w:rFonts w:ascii="宋体" w:cs="宋体"/>
          <w:b/>
          <w:noProof/>
          <w:color w:val="000000"/>
          <w:sz w:val="32"/>
          <w:szCs w:val="32"/>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5pt;height:445.5pt">
            <v:imagedata r:id="rId5" o:title=""/>
          </v:shape>
        </w:pict>
      </w:r>
    </w:p>
    <w:p w:rsidR="00020C6C" w:rsidRDefault="00020C6C">
      <w:pPr>
        <w:widowControl/>
        <w:jc w:val="center"/>
        <w:rPr>
          <w:rFonts w:ascii="宋体" w:cs="宋体"/>
          <w:b/>
          <w:bCs/>
          <w:color w:val="000000"/>
          <w:sz w:val="32"/>
          <w:szCs w:val="32"/>
          <w:shd w:val="clear" w:color="auto" w:fill="FFFFFF"/>
        </w:rPr>
        <w:sectPr w:rsidR="00020C6C">
          <w:pgSz w:w="16838" w:h="11906" w:orient="landscape"/>
          <w:pgMar w:top="567" w:right="567" w:bottom="567" w:left="567" w:header="851" w:footer="992" w:gutter="0"/>
          <w:cols w:space="425"/>
          <w:docGrid w:type="lines" w:linePitch="316"/>
        </w:sectPr>
      </w:pPr>
    </w:p>
    <w:p w:rsidR="00020C6C" w:rsidRDefault="00020C6C">
      <w:pPr>
        <w:widowControl/>
        <w:spacing w:line="580" w:lineRule="exact"/>
        <w:rPr>
          <w:rFonts w:ascii="宋体" w:cs="宋体"/>
          <w:b/>
          <w:bCs/>
          <w:color w:val="000000"/>
          <w:sz w:val="32"/>
          <w:szCs w:val="32"/>
          <w:shd w:val="clear" w:color="auto" w:fill="FFFFFF"/>
        </w:rPr>
      </w:pPr>
    </w:p>
    <w:p w:rsidR="00020C6C" w:rsidRDefault="00521A6F">
      <w:pPr>
        <w:widowControl/>
        <w:jc w:val="center"/>
        <w:rPr>
          <w:rFonts w:ascii="宋体" w:cs="宋体"/>
          <w:b/>
          <w:bCs/>
          <w:color w:val="000000"/>
          <w:sz w:val="32"/>
          <w:szCs w:val="32"/>
          <w:shd w:val="clear" w:color="auto" w:fill="FFFFFF"/>
        </w:rPr>
      </w:pPr>
      <w:r w:rsidRPr="00AD69DD">
        <w:rPr>
          <w:rFonts w:ascii="宋体" w:cs="宋体"/>
          <w:b/>
          <w:noProof/>
          <w:color w:val="000000"/>
          <w:sz w:val="32"/>
          <w:szCs w:val="32"/>
          <w:shd w:val="clear" w:color="auto" w:fill="FFFFFF"/>
        </w:rPr>
        <w:pict>
          <v:shape id="_x0000_i1026" type="#_x0000_t75" style="width:771pt;height:318pt">
            <v:imagedata r:id="rId6" o:title=""/>
          </v:shape>
        </w:pict>
      </w:r>
    </w:p>
    <w:p w:rsidR="00020C6C" w:rsidRDefault="00521A6F">
      <w:pPr>
        <w:widowControl/>
        <w:jc w:val="center"/>
        <w:rPr>
          <w:rFonts w:ascii="宋体" w:cs="宋体"/>
          <w:b/>
          <w:bCs/>
          <w:color w:val="000000"/>
          <w:sz w:val="32"/>
          <w:szCs w:val="32"/>
          <w:shd w:val="clear" w:color="auto" w:fill="FFFFFF"/>
        </w:rPr>
        <w:sectPr w:rsidR="00020C6C">
          <w:pgSz w:w="16838" w:h="11906" w:orient="landscape"/>
          <w:pgMar w:top="567" w:right="567" w:bottom="567" w:left="567" w:header="851" w:footer="992" w:gutter="0"/>
          <w:cols w:space="425"/>
          <w:docGrid w:type="lines" w:linePitch="316"/>
        </w:sectPr>
      </w:pPr>
      <w:r w:rsidRPr="00AD69DD">
        <w:rPr>
          <w:rFonts w:ascii="宋体" w:cs="宋体"/>
          <w:b/>
          <w:noProof/>
          <w:color w:val="000000"/>
          <w:sz w:val="32"/>
          <w:szCs w:val="32"/>
          <w:shd w:val="clear" w:color="auto" w:fill="FFFFFF"/>
        </w:rPr>
        <w:lastRenderedPageBreak/>
        <w:pict>
          <v:shape id="_x0000_i1027" type="#_x0000_t75" style="width:758.25pt;height:331.5pt">
            <v:imagedata r:id="rId7" o:title=""/>
          </v:shape>
        </w:pict>
      </w:r>
      <w:r w:rsidRPr="00AD69DD">
        <w:rPr>
          <w:rFonts w:ascii="宋体" w:cs="宋体"/>
          <w:b/>
          <w:noProof/>
          <w:color w:val="000000"/>
          <w:sz w:val="32"/>
          <w:szCs w:val="32"/>
          <w:shd w:val="clear" w:color="auto" w:fill="FFFFFF"/>
        </w:rPr>
        <w:lastRenderedPageBreak/>
        <w:pict>
          <v:shape id="_x0000_i1028" type="#_x0000_t75" style="width:669.75pt;height:461.25pt">
            <v:imagedata r:id="rId8" o:title=""/>
          </v:shape>
        </w:pict>
      </w:r>
      <w:r w:rsidRPr="00AD69DD">
        <w:rPr>
          <w:rFonts w:ascii="宋体" w:cs="宋体"/>
          <w:b/>
          <w:noProof/>
          <w:color w:val="000000"/>
          <w:sz w:val="32"/>
          <w:szCs w:val="32"/>
          <w:shd w:val="clear" w:color="auto" w:fill="FFFFFF"/>
        </w:rPr>
        <w:lastRenderedPageBreak/>
        <w:pict>
          <v:shape id="_x0000_i1029" type="#_x0000_t75" style="width:762.75pt;height:243pt">
            <v:imagedata r:id="rId9" o:title=""/>
          </v:shape>
        </w:pict>
      </w:r>
      <w:r w:rsidRPr="00AD69DD">
        <w:rPr>
          <w:rFonts w:ascii="宋体" w:cs="宋体"/>
          <w:b/>
          <w:noProof/>
          <w:color w:val="000000"/>
          <w:sz w:val="32"/>
          <w:szCs w:val="32"/>
          <w:shd w:val="clear" w:color="auto" w:fill="FFFFFF"/>
        </w:rPr>
        <w:lastRenderedPageBreak/>
        <w:pict>
          <v:shape id="_x0000_i1030" type="#_x0000_t75" style="width:781.5pt;height:439.5pt">
            <v:imagedata r:id="rId10" o:title=""/>
          </v:shape>
        </w:pict>
      </w:r>
      <w:r w:rsidRPr="00AD69DD">
        <w:rPr>
          <w:rFonts w:ascii="宋体" w:cs="宋体"/>
          <w:b/>
          <w:noProof/>
          <w:color w:val="000000"/>
          <w:sz w:val="32"/>
          <w:szCs w:val="32"/>
          <w:shd w:val="clear" w:color="auto" w:fill="FFFFFF"/>
        </w:rPr>
        <w:lastRenderedPageBreak/>
        <w:pict>
          <v:shape id="_x0000_i1031" type="#_x0000_t75" style="width:786.75pt;height:179.25pt">
            <v:imagedata r:id="rId11" o:title=""/>
          </v:shape>
        </w:pict>
      </w:r>
      <w:r w:rsidRPr="00AD69DD">
        <w:rPr>
          <w:rFonts w:ascii="宋体" w:cs="宋体"/>
          <w:b/>
          <w:noProof/>
          <w:color w:val="000000"/>
          <w:sz w:val="32"/>
          <w:szCs w:val="32"/>
          <w:shd w:val="clear" w:color="auto" w:fill="FFFFFF"/>
        </w:rPr>
        <w:pict>
          <v:shape id="_x0000_i1032" type="#_x0000_t75" style="width:780pt;height:258.75pt">
            <v:imagedata r:id="rId12" o:title=""/>
          </v:shape>
        </w:pict>
      </w:r>
      <w:r w:rsidRPr="00AD69DD">
        <w:rPr>
          <w:rFonts w:ascii="宋体" w:cs="宋体"/>
          <w:b/>
          <w:noProof/>
          <w:color w:val="000000"/>
          <w:sz w:val="32"/>
          <w:szCs w:val="32"/>
          <w:shd w:val="clear" w:color="auto" w:fill="FFFFFF"/>
        </w:rPr>
        <w:lastRenderedPageBreak/>
        <w:pict>
          <v:shape id="_x0000_i1033" type="#_x0000_t75" style="width:779.25pt;height:378.75pt">
            <v:imagedata r:id="rId13" o:title=""/>
          </v:shape>
        </w:pict>
      </w:r>
      <w:r w:rsidRPr="00AD69DD">
        <w:rPr>
          <w:rFonts w:ascii="宋体" w:cs="宋体"/>
          <w:b/>
          <w:noProof/>
          <w:color w:val="000000"/>
          <w:sz w:val="32"/>
          <w:szCs w:val="32"/>
          <w:shd w:val="clear" w:color="auto" w:fill="FFFFFF"/>
        </w:rPr>
        <w:lastRenderedPageBreak/>
        <w:pict>
          <v:shape id="_x0000_i1034" type="#_x0000_t75" style="width:762pt;height:339pt">
            <v:imagedata r:id="rId14" o:title=""/>
          </v:shape>
        </w:pict>
      </w:r>
    </w:p>
    <w:p w:rsidR="00020C6C" w:rsidRDefault="00020C6C">
      <w:pPr>
        <w:widowControl/>
        <w:spacing w:line="580" w:lineRule="exact"/>
        <w:jc w:val="center"/>
        <w:rPr>
          <w:rFonts w:ascii="宋体" w:cs="宋体"/>
          <w:kern w:val="0"/>
          <w:sz w:val="24"/>
        </w:rPr>
      </w:pPr>
      <w:r>
        <w:rPr>
          <w:rFonts w:ascii="宋体" w:hAnsi="宋体" w:cs="宋体" w:hint="eastAsia"/>
          <w:b/>
          <w:bCs/>
          <w:color w:val="000000"/>
          <w:sz w:val="32"/>
          <w:szCs w:val="32"/>
          <w:shd w:val="clear" w:color="auto" w:fill="FFFFFF"/>
        </w:rPr>
        <w:lastRenderedPageBreak/>
        <w:t>第三部分</w:t>
      </w:r>
      <w:r>
        <w:rPr>
          <w:rFonts w:ascii="宋体" w:hAnsi="宋体" w:cs="宋体"/>
          <w:b/>
          <w:bCs/>
          <w:color w:val="000000"/>
          <w:sz w:val="32"/>
          <w:szCs w:val="32"/>
          <w:shd w:val="clear" w:color="auto" w:fill="FFFFFF"/>
        </w:rPr>
        <w:t xml:space="preserve">  </w:t>
      </w:r>
      <w:r>
        <w:rPr>
          <w:rFonts w:ascii="宋体" w:hAnsi="宋体" w:cs="宋体"/>
          <w:b/>
          <w:bCs/>
          <w:kern w:val="0"/>
          <w:sz w:val="32"/>
          <w:szCs w:val="32"/>
        </w:rPr>
        <w:t>2017</w:t>
      </w:r>
      <w:r>
        <w:rPr>
          <w:rFonts w:ascii="宋体" w:hAnsi="宋体" w:cs="宋体" w:hint="eastAsia"/>
          <w:b/>
          <w:bCs/>
          <w:kern w:val="0"/>
          <w:sz w:val="32"/>
          <w:szCs w:val="32"/>
        </w:rPr>
        <w:t>年部门决算情况说明</w:t>
      </w:r>
    </w:p>
    <w:p w:rsidR="00020C6C" w:rsidRDefault="00020C6C">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p>
    <w:p w:rsidR="00020C6C" w:rsidRDefault="00020C6C">
      <w:pPr>
        <w:widowControl/>
        <w:numPr>
          <w:ilvl w:val="0"/>
          <w:numId w:val="3"/>
        </w:numPr>
        <w:spacing w:line="580" w:lineRule="exact"/>
        <w:jc w:val="left"/>
        <w:rPr>
          <w:rFonts w:ascii="新宋体" w:eastAsia="新宋体" w:hAnsi="新宋体" w:cs="新宋体"/>
          <w:kern w:val="0"/>
          <w:sz w:val="32"/>
          <w:szCs w:val="32"/>
        </w:rPr>
      </w:pPr>
      <w:r>
        <w:rPr>
          <w:rFonts w:ascii="新宋体" w:eastAsia="新宋体" w:hAnsi="新宋体" w:cs="新宋体" w:hint="eastAsia"/>
          <w:kern w:val="0"/>
          <w:sz w:val="32"/>
          <w:szCs w:val="32"/>
        </w:rPr>
        <w:t>收入支出决算总体情况说明</w:t>
      </w:r>
    </w:p>
    <w:p w:rsidR="00020C6C"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年度预算收入为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万元，预算支出为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万元，其中：基本支出</w:t>
      </w:r>
      <w:r w:rsidRPr="000E1F02">
        <w:rPr>
          <w:rFonts w:ascii="仿宋_GB2312" w:eastAsia="仿宋_GB2312" w:hAnsi="仿宋"/>
          <w:sz w:val="32"/>
          <w:szCs w:val="32"/>
        </w:rPr>
        <w:t>530.34</w:t>
      </w:r>
      <w:r w:rsidRPr="000E1F02">
        <w:rPr>
          <w:rFonts w:ascii="仿宋_GB2312" w:eastAsia="仿宋_GB2312" w:hAnsi="仿宋" w:hint="eastAsia"/>
          <w:sz w:val="32"/>
          <w:szCs w:val="32"/>
        </w:rPr>
        <w:t>万元，项目支出</w:t>
      </w:r>
      <w:r w:rsidRPr="000E1F02">
        <w:rPr>
          <w:rFonts w:ascii="仿宋_GB2312" w:eastAsia="仿宋_GB2312" w:hAnsi="仿宋"/>
          <w:sz w:val="32"/>
          <w:szCs w:val="32"/>
        </w:rPr>
        <w:t>673.1</w:t>
      </w:r>
      <w:r w:rsidRPr="000E1F02">
        <w:rPr>
          <w:rFonts w:ascii="仿宋_GB2312" w:eastAsia="仿宋_GB2312" w:hAnsi="仿宋" w:hint="eastAsia"/>
          <w:sz w:val="32"/>
          <w:szCs w:val="32"/>
        </w:rPr>
        <w:t>万元。</w:t>
      </w:r>
      <w:r w:rsidRPr="000E1F02">
        <w:rPr>
          <w:rFonts w:ascii="仿宋_GB2312" w:eastAsia="仿宋_GB2312" w:hAnsi="仿宋"/>
          <w:sz w:val="32"/>
          <w:szCs w:val="32"/>
        </w:rPr>
        <w:t>2017</w:t>
      </w:r>
      <w:r w:rsidRPr="000E1F02">
        <w:rPr>
          <w:rFonts w:ascii="仿宋_GB2312" w:eastAsia="仿宋_GB2312" w:hAnsi="仿宋" w:hint="eastAsia"/>
          <w:sz w:val="32"/>
          <w:szCs w:val="32"/>
        </w:rPr>
        <w:t>年度预算安排较上年度增加</w:t>
      </w:r>
      <w:r w:rsidRPr="000E1F02">
        <w:rPr>
          <w:rFonts w:ascii="仿宋_GB2312" w:eastAsia="仿宋_GB2312" w:hAnsi="仿宋"/>
          <w:sz w:val="32"/>
          <w:szCs w:val="32"/>
        </w:rPr>
        <w:t>395.74</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49%</w:t>
      </w:r>
      <w:r w:rsidRPr="000E1F02">
        <w:rPr>
          <w:rFonts w:ascii="仿宋_GB2312" w:eastAsia="仿宋_GB2312" w:hAnsi="仿宋" w:hint="eastAsia"/>
          <w:sz w:val="32"/>
          <w:szCs w:val="32"/>
        </w:rPr>
        <w:t>，主要原因是</w:t>
      </w:r>
      <w:r>
        <w:rPr>
          <w:rFonts w:ascii="仿宋_GB2312" w:eastAsia="仿宋_GB2312" w:hAnsi="仿宋" w:hint="eastAsia"/>
          <w:sz w:val="32"/>
          <w:szCs w:val="32"/>
        </w:rPr>
        <w:t>因当年单位项目及全市代列项目增加。</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年年末结转和结余为</w:t>
      </w:r>
      <w:r w:rsidRPr="000E1F02">
        <w:rPr>
          <w:rFonts w:ascii="仿宋_GB2312" w:eastAsia="仿宋_GB2312" w:hAnsi="仿宋"/>
          <w:sz w:val="32"/>
          <w:szCs w:val="32"/>
        </w:rPr>
        <w:t>1.31</w:t>
      </w:r>
      <w:r w:rsidRPr="000E1F02">
        <w:rPr>
          <w:rFonts w:ascii="仿宋_GB2312" w:eastAsia="仿宋_GB2312" w:hAnsi="仿宋" w:hint="eastAsia"/>
          <w:sz w:val="32"/>
          <w:szCs w:val="32"/>
        </w:rPr>
        <w:t>万元</w:t>
      </w:r>
      <w:r w:rsidRPr="000E1F02">
        <w:rPr>
          <w:rFonts w:ascii="仿宋_GB2312" w:eastAsia="仿宋_GB2312" w:hAnsi="仿宋"/>
          <w:sz w:val="32"/>
          <w:szCs w:val="32"/>
        </w:rPr>
        <w:t>,</w:t>
      </w:r>
      <w:r w:rsidRPr="000E1F02">
        <w:rPr>
          <w:rFonts w:ascii="仿宋_GB2312" w:eastAsia="仿宋_GB2312" w:hAnsi="仿宋" w:hint="eastAsia"/>
          <w:sz w:val="32"/>
          <w:szCs w:val="32"/>
        </w:rPr>
        <w:t>较上年度减少</w:t>
      </w:r>
      <w:r w:rsidRPr="000E1F02">
        <w:rPr>
          <w:rFonts w:ascii="仿宋_GB2312" w:eastAsia="仿宋_GB2312" w:hAnsi="仿宋"/>
          <w:sz w:val="32"/>
          <w:szCs w:val="32"/>
        </w:rPr>
        <w:t>33.7</w:t>
      </w:r>
      <w:r w:rsidRPr="000E1F02">
        <w:rPr>
          <w:rFonts w:ascii="仿宋_GB2312" w:eastAsia="仿宋_GB2312" w:hAnsi="仿宋" w:hint="eastAsia"/>
          <w:sz w:val="32"/>
          <w:szCs w:val="32"/>
        </w:rPr>
        <w:t>万元</w:t>
      </w:r>
      <w:r w:rsidRPr="000E1F02">
        <w:rPr>
          <w:rFonts w:ascii="仿宋_GB2312" w:eastAsia="仿宋_GB2312" w:hAnsi="仿宋"/>
          <w:sz w:val="32"/>
          <w:szCs w:val="32"/>
        </w:rPr>
        <w:t>,</w:t>
      </w:r>
      <w:r w:rsidRPr="000E1F02">
        <w:rPr>
          <w:rFonts w:ascii="仿宋_GB2312" w:eastAsia="仿宋_GB2312" w:hAnsi="仿宋" w:hint="eastAsia"/>
          <w:sz w:val="32"/>
          <w:szCs w:val="32"/>
        </w:rPr>
        <w:t>减幅为</w:t>
      </w:r>
      <w:r w:rsidRPr="000E1F02">
        <w:rPr>
          <w:rFonts w:ascii="仿宋_GB2312" w:eastAsia="仿宋_GB2312" w:hAnsi="仿宋"/>
          <w:sz w:val="32"/>
          <w:szCs w:val="32"/>
        </w:rPr>
        <w:t>96.3%,</w:t>
      </w:r>
      <w:r w:rsidRPr="000E1F02">
        <w:rPr>
          <w:rFonts w:ascii="仿宋_GB2312" w:eastAsia="仿宋_GB2312" w:hAnsi="仿宋" w:hint="eastAsia"/>
          <w:sz w:val="32"/>
          <w:szCs w:val="32"/>
        </w:rPr>
        <w:t>主要是支出了上年度的结余的正常公用经费和专项等基本支出。</w:t>
      </w:r>
    </w:p>
    <w:p w:rsidR="00020C6C" w:rsidRDefault="00020C6C">
      <w:pPr>
        <w:widowControl/>
        <w:adjustRightInd w:val="0"/>
        <w:snapToGrid w:val="0"/>
        <w:jc w:val="left"/>
        <w:rPr>
          <w:rFonts w:ascii="??" w:hAnsi="??" w:cs="??"/>
          <w:color w:val="000000"/>
          <w:sz w:val="32"/>
          <w:szCs w:val="32"/>
          <w:shd w:val="clear" w:color="auto" w:fill="FFFFFF"/>
        </w:rPr>
      </w:pPr>
    </w:p>
    <w:p w:rsidR="00020C6C" w:rsidRDefault="00020C6C">
      <w:pPr>
        <w:widowControl/>
        <w:numPr>
          <w:ilvl w:val="0"/>
          <w:numId w:val="3"/>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收入决算情况说明</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万元，年初预算财政拨款收入为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万元，减少了</w:t>
      </w:r>
      <w:r w:rsidRPr="000E1F02">
        <w:rPr>
          <w:rFonts w:ascii="仿宋_GB2312" w:eastAsia="仿宋_GB2312" w:hAnsi="仿宋"/>
          <w:sz w:val="32"/>
          <w:szCs w:val="32"/>
        </w:rPr>
        <w:t>41.69</w:t>
      </w:r>
      <w:r w:rsidRPr="000E1F02">
        <w:rPr>
          <w:rFonts w:ascii="仿宋_GB2312" w:eastAsia="仿宋_GB2312" w:hAnsi="仿宋" w:hint="eastAsia"/>
          <w:sz w:val="32"/>
          <w:szCs w:val="32"/>
        </w:rPr>
        <w:t>万元，降幅为</w:t>
      </w:r>
      <w:r w:rsidRPr="000E1F02">
        <w:rPr>
          <w:rFonts w:ascii="仿宋_GB2312" w:eastAsia="仿宋_GB2312" w:hAnsi="仿宋"/>
          <w:sz w:val="32"/>
          <w:szCs w:val="32"/>
        </w:rPr>
        <w:t>3.6%</w:t>
      </w:r>
      <w:r w:rsidRPr="000E1F02">
        <w:rPr>
          <w:rFonts w:ascii="仿宋_GB2312" w:eastAsia="仿宋_GB2312" w:hAnsi="仿宋" w:hint="eastAsia"/>
          <w:sz w:val="32"/>
          <w:szCs w:val="32"/>
        </w:rPr>
        <w:t>，主要是全市代列项目的调整。</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w:t>
      </w:r>
      <w:r w:rsidRPr="000E1F02">
        <w:rPr>
          <w:rFonts w:ascii="仿宋_GB2312" w:eastAsia="仿宋_GB2312" w:hAnsi="仿宋"/>
          <w:sz w:val="32"/>
          <w:szCs w:val="32"/>
        </w:rPr>
        <w:t>2016</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775.32</w:t>
      </w:r>
      <w:r w:rsidRPr="000E1F02">
        <w:rPr>
          <w:rFonts w:ascii="仿宋_GB2312" w:eastAsia="仿宋_GB2312" w:hAnsi="仿宋" w:hint="eastAsia"/>
          <w:sz w:val="32"/>
          <w:szCs w:val="32"/>
        </w:rPr>
        <w:t>万元，增加了</w:t>
      </w:r>
      <w:r w:rsidRPr="000E1F02">
        <w:rPr>
          <w:rFonts w:ascii="仿宋_GB2312" w:eastAsia="仿宋_GB2312" w:hAnsi="仿宋"/>
          <w:sz w:val="32"/>
          <w:szCs w:val="32"/>
        </w:rPr>
        <w:t>386.43</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49.84%</w:t>
      </w:r>
      <w:r w:rsidRPr="000E1F02">
        <w:rPr>
          <w:rFonts w:ascii="仿宋_GB2312" w:eastAsia="仿宋_GB2312" w:hAnsi="仿宋" w:hint="eastAsia"/>
          <w:sz w:val="32"/>
          <w:szCs w:val="32"/>
        </w:rPr>
        <w:t>，主要是人员经费和项目经费增加。</w:t>
      </w:r>
    </w:p>
    <w:p w:rsidR="00020C6C" w:rsidRDefault="00020C6C">
      <w:pPr>
        <w:widowControl/>
        <w:adjustRightInd w:val="0"/>
        <w:snapToGrid w:val="0"/>
        <w:ind w:firstLine="640"/>
        <w:jc w:val="left"/>
        <w:rPr>
          <w:rFonts w:ascii="??" w:hAnsi="??" w:cs="??"/>
          <w:color w:val="000000"/>
          <w:sz w:val="32"/>
          <w:szCs w:val="32"/>
          <w:shd w:val="clear" w:color="auto" w:fill="FFFFFF"/>
        </w:rPr>
      </w:pPr>
    </w:p>
    <w:p w:rsidR="00020C6C" w:rsidRDefault="00020C6C">
      <w:pPr>
        <w:widowControl/>
        <w:numPr>
          <w:ilvl w:val="0"/>
          <w:numId w:val="3"/>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支出决算情况说明</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年度财政拨款支出决算为</w:t>
      </w:r>
      <w:r w:rsidRPr="000E1F02">
        <w:rPr>
          <w:rFonts w:ascii="仿宋_GB2312" w:eastAsia="仿宋_GB2312" w:hAnsi="仿宋"/>
          <w:sz w:val="32"/>
          <w:szCs w:val="32"/>
        </w:rPr>
        <w:t>1195.45</w:t>
      </w:r>
      <w:r w:rsidRPr="000E1F02">
        <w:rPr>
          <w:rFonts w:ascii="仿宋_GB2312" w:eastAsia="仿宋_GB2312" w:hAnsi="仿宋" w:hint="eastAsia"/>
          <w:sz w:val="32"/>
          <w:szCs w:val="32"/>
        </w:rPr>
        <w:t>万元，年初预算财政拨款支出为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万元，减少了</w:t>
      </w:r>
      <w:r w:rsidRPr="000E1F02">
        <w:rPr>
          <w:rFonts w:ascii="仿宋_GB2312" w:eastAsia="仿宋_GB2312" w:hAnsi="仿宋"/>
          <w:sz w:val="32"/>
          <w:szCs w:val="32"/>
        </w:rPr>
        <w:t>7.99</w:t>
      </w:r>
      <w:r w:rsidRPr="000E1F02">
        <w:rPr>
          <w:rFonts w:ascii="仿宋_GB2312" w:eastAsia="仿宋_GB2312" w:hAnsi="仿宋" w:hint="eastAsia"/>
          <w:sz w:val="32"/>
          <w:szCs w:val="32"/>
        </w:rPr>
        <w:t>万元，降幅为</w:t>
      </w:r>
      <w:r w:rsidRPr="000E1F02">
        <w:rPr>
          <w:rFonts w:ascii="仿宋_GB2312" w:eastAsia="仿宋_GB2312" w:hAnsi="仿宋"/>
          <w:sz w:val="32"/>
          <w:szCs w:val="32"/>
        </w:rPr>
        <w:t>0.67%</w:t>
      </w:r>
      <w:r w:rsidRPr="000E1F02">
        <w:rPr>
          <w:rFonts w:ascii="仿宋_GB2312" w:eastAsia="仿宋_GB2312" w:hAnsi="仿宋" w:hint="eastAsia"/>
          <w:sz w:val="32"/>
          <w:szCs w:val="32"/>
        </w:rPr>
        <w:t>，主要是全市代列项目的调整。</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年度财政拨款支出决算为</w:t>
      </w:r>
      <w:r w:rsidRPr="000E1F02">
        <w:rPr>
          <w:rFonts w:ascii="仿宋_GB2312" w:eastAsia="仿宋_GB2312" w:hAnsi="仿宋"/>
          <w:sz w:val="32"/>
          <w:szCs w:val="32"/>
        </w:rPr>
        <w:t>1195.45</w:t>
      </w:r>
      <w:r w:rsidRPr="000E1F02">
        <w:rPr>
          <w:rFonts w:ascii="仿宋_GB2312" w:eastAsia="仿宋_GB2312" w:hAnsi="仿宋" w:hint="eastAsia"/>
          <w:sz w:val="32"/>
          <w:szCs w:val="32"/>
        </w:rPr>
        <w:t>万元，</w:t>
      </w:r>
      <w:r w:rsidRPr="000E1F02">
        <w:rPr>
          <w:rFonts w:ascii="仿宋_GB2312" w:eastAsia="仿宋_GB2312" w:hAnsi="仿宋"/>
          <w:sz w:val="32"/>
          <w:szCs w:val="32"/>
        </w:rPr>
        <w:t>2016</w:t>
      </w:r>
      <w:r w:rsidRPr="000E1F02">
        <w:rPr>
          <w:rFonts w:ascii="仿宋_GB2312" w:eastAsia="仿宋_GB2312" w:hAnsi="仿宋" w:hint="eastAsia"/>
          <w:sz w:val="32"/>
          <w:szCs w:val="32"/>
        </w:rPr>
        <w:t>年度财政拨款支出决算为</w:t>
      </w:r>
      <w:r w:rsidRPr="000E1F02">
        <w:rPr>
          <w:rFonts w:ascii="仿宋_GB2312" w:eastAsia="仿宋_GB2312" w:hAnsi="仿宋"/>
          <w:sz w:val="32"/>
          <w:szCs w:val="32"/>
        </w:rPr>
        <w:t>839.62</w:t>
      </w:r>
      <w:r w:rsidRPr="000E1F02">
        <w:rPr>
          <w:rFonts w:ascii="仿宋_GB2312" w:eastAsia="仿宋_GB2312" w:hAnsi="仿宋" w:hint="eastAsia"/>
          <w:sz w:val="32"/>
          <w:szCs w:val="32"/>
        </w:rPr>
        <w:t>万元，增加了</w:t>
      </w:r>
      <w:r w:rsidRPr="000E1F02">
        <w:rPr>
          <w:rFonts w:ascii="仿宋_GB2312" w:eastAsia="仿宋_GB2312" w:hAnsi="仿宋"/>
          <w:sz w:val="32"/>
          <w:szCs w:val="32"/>
        </w:rPr>
        <w:t>355.83</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42.38%</w:t>
      </w:r>
      <w:r w:rsidRPr="000E1F02">
        <w:rPr>
          <w:rFonts w:ascii="仿宋_GB2312" w:eastAsia="仿宋_GB2312" w:hAnsi="仿宋" w:hint="eastAsia"/>
          <w:sz w:val="32"/>
          <w:szCs w:val="32"/>
        </w:rPr>
        <w:t>，主要是人员经费和项目经费增加。</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年年初预算支出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万元，其中：基本支出</w:t>
      </w:r>
      <w:r w:rsidRPr="000E1F02">
        <w:rPr>
          <w:rFonts w:ascii="仿宋_GB2312" w:eastAsia="仿宋_GB2312" w:hAnsi="仿宋"/>
          <w:sz w:val="32"/>
          <w:szCs w:val="32"/>
        </w:rPr>
        <w:lastRenderedPageBreak/>
        <w:t>530.34</w:t>
      </w:r>
      <w:r w:rsidRPr="000E1F02">
        <w:rPr>
          <w:rFonts w:ascii="仿宋_GB2312" w:eastAsia="仿宋_GB2312" w:hAnsi="仿宋" w:hint="eastAsia"/>
          <w:sz w:val="32"/>
          <w:szCs w:val="32"/>
        </w:rPr>
        <w:t>万元，项目支出</w:t>
      </w:r>
      <w:r w:rsidRPr="000E1F02">
        <w:rPr>
          <w:rFonts w:ascii="仿宋_GB2312" w:eastAsia="仿宋_GB2312" w:hAnsi="仿宋"/>
          <w:sz w:val="32"/>
          <w:szCs w:val="32"/>
        </w:rPr>
        <w:t>673.1</w:t>
      </w:r>
      <w:r w:rsidRPr="000E1F02">
        <w:rPr>
          <w:rFonts w:ascii="仿宋_GB2312" w:eastAsia="仿宋_GB2312" w:hAnsi="仿宋" w:hint="eastAsia"/>
          <w:sz w:val="32"/>
          <w:szCs w:val="32"/>
        </w:rPr>
        <w:t>万元。</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年度总支出决算为</w:t>
      </w:r>
      <w:r w:rsidRPr="000E1F02">
        <w:rPr>
          <w:rFonts w:ascii="仿宋_GB2312" w:eastAsia="仿宋_GB2312" w:hAnsi="仿宋"/>
          <w:sz w:val="32"/>
          <w:szCs w:val="32"/>
        </w:rPr>
        <w:t>1195.45</w:t>
      </w:r>
      <w:r w:rsidRPr="000E1F02">
        <w:rPr>
          <w:rFonts w:ascii="仿宋_GB2312" w:eastAsia="仿宋_GB2312" w:hAnsi="仿宋" w:hint="eastAsia"/>
          <w:sz w:val="32"/>
          <w:szCs w:val="32"/>
        </w:rPr>
        <w:t>万元，支出决算按照功能分类情况：一般公共服务支出</w:t>
      </w:r>
      <w:r w:rsidRPr="000E1F02">
        <w:rPr>
          <w:rFonts w:ascii="仿宋_GB2312" w:eastAsia="仿宋_GB2312" w:hAnsi="仿宋"/>
          <w:sz w:val="32"/>
          <w:szCs w:val="32"/>
        </w:rPr>
        <w:t>1169.88</w:t>
      </w:r>
      <w:r w:rsidRPr="000E1F02">
        <w:rPr>
          <w:rFonts w:ascii="仿宋_GB2312" w:eastAsia="仿宋_GB2312" w:hAnsi="仿宋" w:hint="eastAsia"/>
          <w:sz w:val="32"/>
          <w:szCs w:val="32"/>
        </w:rPr>
        <w:t>万元，社会保障和就业支出</w:t>
      </w:r>
      <w:r w:rsidRPr="000E1F02">
        <w:rPr>
          <w:rFonts w:ascii="仿宋_GB2312" w:eastAsia="仿宋_GB2312" w:hAnsi="仿宋"/>
          <w:sz w:val="32"/>
          <w:szCs w:val="32"/>
        </w:rPr>
        <w:t>5.88</w:t>
      </w:r>
      <w:r w:rsidRPr="000E1F02">
        <w:rPr>
          <w:rFonts w:ascii="仿宋_GB2312" w:eastAsia="仿宋_GB2312" w:hAnsi="仿宋" w:hint="eastAsia"/>
          <w:sz w:val="32"/>
          <w:szCs w:val="32"/>
        </w:rPr>
        <w:t>万元，农林水支出</w:t>
      </w:r>
      <w:r w:rsidRPr="000E1F02">
        <w:rPr>
          <w:rFonts w:ascii="仿宋_GB2312" w:eastAsia="仿宋_GB2312" w:hAnsi="仿宋"/>
          <w:sz w:val="32"/>
          <w:szCs w:val="32"/>
        </w:rPr>
        <w:t>19.69</w:t>
      </w:r>
      <w:r w:rsidRPr="000E1F02">
        <w:rPr>
          <w:rFonts w:ascii="仿宋_GB2312" w:eastAsia="仿宋_GB2312" w:hAnsi="仿宋" w:hint="eastAsia"/>
          <w:sz w:val="32"/>
          <w:szCs w:val="32"/>
        </w:rPr>
        <w:t>万元。按照支出性质情况：基本支出</w:t>
      </w:r>
      <w:r w:rsidRPr="000E1F02">
        <w:rPr>
          <w:rFonts w:ascii="仿宋_GB2312" w:eastAsia="仿宋_GB2312" w:hAnsi="仿宋"/>
          <w:sz w:val="32"/>
          <w:szCs w:val="32"/>
        </w:rPr>
        <w:t>670.9</w:t>
      </w:r>
      <w:r w:rsidRPr="000E1F02">
        <w:rPr>
          <w:rFonts w:ascii="仿宋_GB2312" w:eastAsia="仿宋_GB2312" w:hAnsi="仿宋" w:hint="eastAsia"/>
          <w:sz w:val="32"/>
          <w:szCs w:val="32"/>
        </w:rPr>
        <w:t>万元，项目支出</w:t>
      </w:r>
      <w:r w:rsidRPr="000E1F02">
        <w:rPr>
          <w:rFonts w:ascii="仿宋_GB2312" w:eastAsia="仿宋_GB2312" w:hAnsi="仿宋"/>
          <w:sz w:val="32"/>
          <w:szCs w:val="32"/>
        </w:rPr>
        <w:t>524.55</w:t>
      </w:r>
      <w:r w:rsidRPr="000E1F02">
        <w:rPr>
          <w:rFonts w:ascii="仿宋_GB2312" w:eastAsia="仿宋_GB2312" w:hAnsi="仿宋" w:hint="eastAsia"/>
          <w:sz w:val="32"/>
          <w:szCs w:val="32"/>
        </w:rPr>
        <w:t>万元。</w:t>
      </w:r>
    </w:p>
    <w:p w:rsidR="00020C6C" w:rsidRPr="000E1F02" w:rsidRDefault="00020C6C" w:rsidP="000E1F02">
      <w:pPr>
        <w:spacing w:line="540" w:lineRule="exact"/>
        <w:ind w:firstLine="641"/>
        <w:rPr>
          <w:rFonts w:ascii="仿宋_GB2312" w:eastAsia="仿宋_GB2312" w:hAnsi="仿宋"/>
          <w:sz w:val="32"/>
          <w:szCs w:val="32"/>
        </w:rPr>
      </w:pPr>
    </w:p>
    <w:p w:rsidR="00020C6C" w:rsidRDefault="00020C6C" w:rsidP="00B42AA5">
      <w:pPr>
        <w:widowControl/>
        <w:numPr>
          <w:ilvl w:val="0"/>
          <w:numId w:val="3"/>
        </w:numPr>
        <w:adjustRightInd w:val="0"/>
        <w:snapToGrid w:val="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财政拨款收入支出决算总体情况说明</w:t>
      </w:r>
    </w:p>
    <w:p w:rsidR="00020C6C" w:rsidRDefault="00020C6C">
      <w:pPr>
        <w:widowControl/>
        <w:adjustRightInd w:val="0"/>
        <w:snapToGrid w:val="0"/>
        <w:jc w:val="left"/>
        <w:rPr>
          <w:rFonts w:ascii="??" w:hAnsi="??" w:cs="??"/>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sidRPr="000E1F02">
        <w:rPr>
          <w:rFonts w:ascii="??" w:hAnsi="??" w:cs="??"/>
          <w:color w:val="000000"/>
          <w:sz w:val="32"/>
          <w:szCs w:val="32"/>
          <w:shd w:val="clear" w:color="auto" w:fill="FFFFFF"/>
        </w:rPr>
        <w:t>(</w:t>
      </w:r>
      <w:r w:rsidRPr="000E1F02">
        <w:rPr>
          <w:rFonts w:ascii="??" w:hAnsi="??" w:cs="??" w:hint="eastAsia"/>
          <w:color w:val="000000"/>
          <w:sz w:val="32"/>
          <w:szCs w:val="32"/>
          <w:shd w:val="clear" w:color="auto" w:fill="FFFFFF"/>
        </w:rPr>
        <w:t>一</w:t>
      </w:r>
      <w:r w:rsidRPr="000E1F02">
        <w:rPr>
          <w:rFonts w:ascii="??" w:hAnsi="??" w:cs="??"/>
          <w:color w:val="000000"/>
          <w:sz w:val="32"/>
          <w:szCs w:val="32"/>
          <w:shd w:val="clear" w:color="auto" w:fill="FFFFFF"/>
        </w:rPr>
        <w:t>)</w:t>
      </w:r>
      <w:r w:rsidRPr="000E1F02">
        <w:rPr>
          <w:rFonts w:ascii="楷体_GB2312" w:eastAsia="楷体_GB2312" w:hAnsi="仿宋" w:hint="eastAsia"/>
          <w:b/>
          <w:sz w:val="32"/>
          <w:szCs w:val="32"/>
        </w:rPr>
        <w:t>收入支出预算安排</w:t>
      </w:r>
      <w:r>
        <w:rPr>
          <w:rFonts w:ascii="楷体_GB2312" w:eastAsia="楷体_GB2312" w:hAnsi="仿宋" w:hint="eastAsia"/>
          <w:b/>
          <w:sz w:val="32"/>
          <w:szCs w:val="32"/>
        </w:rPr>
        <w:t>情况。</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年度财政拨款收入预算安排为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万元，财政拨款预算支出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万元，其中：基本支出</w:t>
      </w:r>
      <w:r w:rsidRPr="000E1F02">
        <w:rPr>
          <w:rFonts w:ascii="仿宋_GB2312" w:eastAsia="仿宋_GB2312" w:hAnsi="仿宋"/>
          <w:sz w:val="32"/>
          <w:szCs w:val="32"/>
        </w:rPr>
        <w:t>530.34</w:t>
      </w:r>
      <w:r w:rsidRPr="000E1F02">
        <w:rPr>
          <w:rFonts w:ascii="仿宋_GB2312" w:eastAsia="仿宋_GB2312" w:hAnsi="仿宋" w:hint="eastAsia"/>
          <w:sz w:val="32"/>
          <w:szCs w:val="32"/>
        </w:rPr>
        <w:t>万元，项目支出</w:t>
      </w:r>
      <w:r w:rsidRPr="000E1F02">
        <w:rPr>
          <w:rFonts w:ascii="仿宋_GB2312" w:eastAsia="仿宋_GB2312" w:hAnsi="仿宋"/>
          <w:sz w:val="32"/>
          <w:szCs w:val="32"/>
        </w:rPr>
        <w:t>673.1</w:t>
      </w:r>
      <w:r w:rsidRPr="000E1F02">
        <w:rPr>
          <w:rFonts w:ascii="仿宋_GB2312" w:eastAsia="仿宋_GB2312" w:hAnsi="仿宋" w:hint="eastAsia"/>
          <w:sz w:val="32"/>
          <w:szCs w:val="32"/>
        </w:rPr>
        <w:t>万元。</w:t>
      </w: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年度财政拨款预算安排支出增加了</w:t>
      </w:r>
      <w:r w:rsidRPr="000E1F02">
        <w:rPr>
          <w:rFonts w:ascii="仿宋_GB2312" w:eastAsia="仿宋_GB2312" w:hAnsi="仿宋"/>
          <w:sz w:val="32"/>
          <w:szCs w:val="32"/>
        </w:rPr>
        <w:t>395.74</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49%</w:t>
      </w:r>
      <w:r w:rsidRPr="000E1F02">
        <w:rPr>
          <w:rFonts w:ascii="仿宋_GB2312" w:eastAsia="仿宋_GB2312" w:hAnsi="仿宋" w:hint="eastAsia"/>
          <w:sz w:val="32"/>
          <w:szCs w:val="32"/>
        </w:rPr>
        <w:t>，主要是人员经费和项目经费增加。</w:t>
      </w:r>
    </w:p>
    <w:p w:rsidR="00020C6C" w:rsidRPr="000E1F02" w:rsidRDefault="00020C6C" w:rsidP="000E1F02">
      <w:pPr>
        <w:widowControl/>
        <w:adjustRightInd w:val="0"/>
        <w:snapToGrid w:val="0"/>
        <w:ind w:left="630"/>
        <w:jc w:val="left"/>
        <w:rPr>
          <w:rFonts w:ascii="??" w:hAnsi="??" w:cs="??"/>
          <w:color w:val="000000"/>
          <w:sz w:val="32"/>
          <w:szCs w:val="32"/>
          <w:shd w:val="clear" w:color="auto" w:fill="FFFFFF"/>
        </w:rPr>
      </w:pPr>
      <w:r>
        <w:rPr>
          <w:rFonts w:ascii="??" w:hAnsi="??" w:cs="??" w:hint="eastAsia"/>
          <w:color w:val="000000"/>
          <w:sz w:val="32"/>
          <w:szCs w:val="32"/>
          <w:shd w:val="clear" w:color="auto" w:fill="FFFFFF"/>
        </w:rPr>
        <w:t>（二）</w:t>
      </w:r>
      <w:r w:rsidRPr="000E1F02">
        <w:rPr>
          <w:rFonts w:ascii="??" w:hAnsi="??" w:cs="??" w:hint="eastAsia"/>
          <w:color w:val="000000"/>
          <w:sz w:val="32"/>
          <w:szCs w:val="32"/>
          <w:shd w:val="clear" w:color="auto" w:fill="FFFFFF"/>
        </w:rPr>
        <w:t>财政</w:t>
      </w:r>
      <w:r w:rsidRPr="000E1F02">
        <w:rPr>
          <w:rFonts w:ascii="仿宋_GB2312" w:eastAsia="仿宋_GB2312" w:hAnsi="仿宋" w:hint="eastAsia"/>
          <w:b/>
          <w:sz w:val="32"/>
          <w:szCs w:val="32"/>
        </w:rPr>
        <w:t>拨款收入、支出分析。</w:t>
      </w:r>
    </w:p>
    <w:p w:rsidR="00020C6C" w:rsidRDefault="00020C6C">
      <w:pPr>
        <w:widowControl/>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、收入支出与预算对比分析</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万元，年初预算财政拨款收入为</w:t>
      </w:r>
      <w:r w:rsidRPr="000E1F02">
        <w:rPr>
          <w:rFonts w:ascii="仿宋_GB2312" w:eastAsia="仿宋_GB2312" w:hAnsi="仿宋"/>
          <w:sz w:val="32"/>
          <w:szCs w:val="32"/>
        </w:rPr>
        <w:t>1203.44</w:t>
      </w:r>
      <w:r w:rsidRPr="000E1F02">
        <w:rPr>
          <w:rFonts w:ascii="仿宋_GB2312" w:eastAsia="仿宋_GB2312" w:hAnsi="仿宋" w:hint="eastAsia"/>
          <w:sz w:val="32"/>
          <w:szCs w:val="32"/>
        </w:rPr>
        <w:t>万元，减少了</w:t>
      </w:r>
      <w:r w:rsidRPr="000E1F02">
        <w:rPr>
          <w:rFonts w:ascii="仿宋_GB2312" w:eastAsia="仿宋_GB2312" w:hAnsi="仿宋"/>
          <w:sz w:val="32"/>
          <w:szCs w:val="32"/>
        </w:rPr>
        <w:t>41.69</w:t>
      </w:r>
      <w:r w:rsidRPr="000E1F02">
        <w:rPr>
          <w:rFonts w:ascii="仿宋_GB2312" w:eastAsia="仿宋_GB2312" w:hAnsi="仿宋" w:hint="eastAsia"/>
          <w:sz w:val="32"/>
          <w:szCs w:val="32"/>
        </w:rPr>
        <w:t>万元，降幅为</w:t>
      </w:r>
      <w:r w:rsidRPr="000E1F02">
        <w:rPr>
          <w:rFonts w:ascii="仿宋_GB2312" w:eastAsia="仿宋_GB2312" w:hAnsi="仿宋"/>
          <w:sz w:val="32"/>
          <w:szCs w:val="32"/>
        </w:rPr>
        <w:t>3.59%</w:t>
      </w:r>
      <w:r w:rsidRPr="000E1F02">
        <w:rPr>
          <w:rFonts w:ascii="仿宋_GB2312" w:eastAsia="仿宋_GB2312" w:hAnsi="仿宋" w:hint="eastAsia"/>
          <w:sz w:val="32"/>
          <w:szCs w:val="32"/>
        </w:rPr>
        <w:t>。</w:t>
      </w:r>
      <w:r w:rsidRPr="000E1F02">
        <w:rPr>
          <w:rFonts w:ascii="仿宋_GB2312" w:eastAsia="仿宋_GB2312" w:hAnsi="仿宋"/>
          <w:sz w:val="32"/>
          <w:szCs w:val="32"/>
        </w:rPr>
        <w:t>2017</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w:t>
      </w:r>
      <w:r w:rsidRPr="000E1F02">
        <w:rPr>
          <w:rFonts w:ascii="仿宋_GB2312" w:eastAsia="仿宋_GB2312" w:hAnsi="仿宋"/>
          <w:sz w:val="32"/>
          <w:szCs w:val="32"/>
        </w:rPr>
        <w:t>2016</w:t>
      </w:r>
      <w:r w:rsidRPr="000E1F02">
        <w:rPr>
          <w:rFonts w:ascii="仿宋_GB2312" w:eastAsia="仿宋_GB2312" w:hAnsi="仿宋" w:hint="eastAsia"/>
          <w:sz w:val="32"/>
          <w:szCs w:val="32"/>
        </w:rPr>
        <w:t>年度财政拨款收入决算为</w:t>
      </w:r>
      <w:r w:rsidRPr="000E1F02">
        <w:rPr>
          <w:rFonts w:ascii="仿宋_GB2312" w:eastAsia="仿宋_GB2312" w:hAnsi="仿宋"/>
          <w:sz w:val="32"/>
          <w:szCs w:val="32"/>
        </w:rPr>
        <w:t>775.32</w:t>
      </w:r>
      <w:r w:rsidRPr="000E1F02">
        <w:rPr>
          <w:rFonts w:ascii="仿宋_GB2312" w:eastAsia="仿宋_GB2312" w:hAnsi="仿宋" w:hint="eastAsia"/>
          <w:sz w:val="32"/>
          <w:szCs w:val="32"/>
        </w:rPr>
        <w:t>万元，增加了</w:t>
      </w:r>
      <w:r w:rsidRPr="000E1F02">
        <w:rPr>
          <w:rFonts w:ascii="仿宋_GB2312" w:eastAsia="仿宋_GB2312" w:hAnsi="仿宋"/>
          <w:sz w:val="32"/>
          <w:szCs w:val="32"/>
        </w:rPr>
        <w:t>386.43</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49.84%</w:t>
      </w:r>
      <w:r w:rsidRPr="000E1F02">
        <w:rPr>
          <w:rFonts w:ascii="仿宋_GB2312" w:eastAsia="仿宋_GB2312" w:hAnsi="仿宋" w:hint="eastAsia"/>
          <w:sz w:val="32"/>
          <w:szCs w:val="32"/>
        </w:rPr>
        <w:t>。</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年度总支出决算为</w:t>
      </w:r>
      <w:r w:rsidRPr="000E1F02">
        <w:rPr>
          <w:rFonts w:ascii="仿宋_GB2312" w:eastAsia="仿宋_GB2312" w:hAnsi="仿宋"/>
          <w:sz w:val="32"/>
          <w:szCs w:val="32"/>
        </w:rPr>
        <w:t>1195.45</w:t>
      </w:r>
      <w:r w:rsidRPr="000E1F02">
        <w:rPr>
          <w:rFonts w:ascii="仿宋_GB2312" w:eastAsia="仿宋_GB2312" w:hAnsi="仿宋" w:hint="eastAsia"/>
          <w:sz w:val="32"/>
          <w:szCs w:val="32"/>
        </w:rPr>
        <w:t>万元，支出决算按照功能分类情况：一般公共服务支出</w:t>
      </w:r>
      <w:r w:rsidRPr="000E1F02">
        <w:rPr>
          <w:rFonts w:ascii="仿宋_GB2312" w:eastAsia="仿宋_GB2312" w:hAnsi="仿宋"/>
          <w:sz w:val="32"/>
          <w:szCs w:val="32"/>
        </w:rPr>
        <w:t>1169.88</w:t>
      </w:r>
      <w:r w:rsidRPr="000E1F02">
        <w:rPr>
          <w:rFonts w:ascii="仿宋_GB2312" w:eastAsia="仿宋_GB2312" w:hAnsi="仿宋" w:hint="eastAsia"/>
          <w:sz w:val="32"/>
          <w:szCs w:val="32"/>
        </w:rPr>
        <w:t>万元，社会保障和就业支出</w:t>
      </w:r>
      <w:r w:rsidRPr="000E1F02">
        <w:rPr>
          <w:rFonts w:ascii="仿宋_GB2312" w:eastAsia="仿宋_GB2312" w:hAnsi="仿宋"/>
          <w:sz w:val="32"/>
          <w:szCs w:val="32"/>
        </w:rPr>
        <w:t>5.88</w:t>
      </w:r>
      <w:r w:rsidRPr="000E1F02">
        <w:rPr>
          <w:rFonts w:ascii="仿宋_GB2312" w:eastAsia="仿宋_GB2312" w:hAnsi="仿宋" w:hint="eastAsia"/>
          <w:sz w:val="32"/>
          <w:szCs w:val="32"/>
        </w:rPr>
        <w:t>万元，农林水支出</w:t>
      </w:r>
      <w:r w:rsidRPr="000E1F02">
        <w:rPr>
          <w:rFonts w:ascii="仿宋_GB2312" w:eastAsia="仿宋_GB2312" w:hAnsi="仿宋"/>
          <w:sz w:val="32"/>
          <w:szCs w:val="32"/>
        </w:rPr>
        <w:t>19.69</w:t>
      </w:r>
      <w:r w:rsidRPr="000E1F02">
        <w:rPr>
          <w:rFonts w:ascii="仿宋_GB2312" w:eastAsia="仿宋_GB2312" w:hAnsi="仿宋" w:hint="eastAsia"/>
          <w:sz w:val="32"/>
          <w:szCs w:val="32"/>
        </w:rPr>
        <w:t>万元。按照支出性质情况：基本支出</w:t>
      </w:r>
      <w:r w:rsidRPr="000E1F02">
        <w:rPr>
          <w:rFonts w:ascii="仿宋_GB2312" w:eastAsia="仿宋_GB2312" w:hAnsi="仿宋"/>
          <w:sz w:val="32"/>
          <w:szCs w:val="32"/>
        </w:rPr>
        <w:t>670.9</w:t>
      </w:r>
      <w:r w:rsidRPr="000E1F02">
        <w:rPr>
          <w:rFonts w:ascii="仿宋_GB2312" w:eastAsia="仿宋_GB2312" w:hAnsi="仿宋" w:hint="eastAsia"/>
          <w:sz w:val="32"/>
          <w:szCs w:val="32"/>
        </w:rPr>
        <w:t>万元，项目支出</w:t>
      </w:r>
      <w:r w:rsidRPr="000E1F02">
        <w:rPr>
          <w:rFonts w:ascii="仿宋_GB2312" w:eastAsia="仿宋_GB2312" w:hAnsi="仿宋"/>
          <w:sz w:val="32"/>
          <w:szCs w:val="32"/>
        </w:rPr>
        <w:t>524.55</w:t>
      </w:r>
      <w:r w:rsidRPr="000E1F02">
        <w:rPr>
          <w:rFonts w:ascii="仿宋_GB2312" w:eastAsia="仿宋_GB2312" w:hAnsi="仿宋" w:hint="eastAsia"/>
          <w:sz w:val="32"/>
          <w:szCs w:val="32"/>
        </w:rPr>
        <w:t>万元。按照经济分类情况：工资福利支出</w:t>
      </w:r>
      <w:r w:rsidRPr="000E1F02">
        <w:rPr>
          <w:rFonts w:ascii="仿宋_GB2312" w:eastAsia="仿宋_GB2312" w:hAnsi="仿宋"/>
          <w:sz w:val="32"/>
          <w:szCs w:val="32"/>
        </w:rPr>
        <w:t>432.17</w:t>
      </w:r>
      <w:r w:rsidRPr="000E1F02">
        <w:rPr>
          <w:rFonts w:ascii="仿宋_GB2312" w:eastAsia="仿宋_GB2312" w:hAnsi="仿宋" w:hint="eastAsia"/>
          <w:sz w:val="32"/>
          <w:szCs w:val="32"/>
        </w:rPr>
        <w:t>万元，商品和服务支出</w:t>
      </w:r>
      <w:r w:rsidRPr="000E1F02">
        <w:rPr>
          <w:rFonts w:ascii="仿宋_GB2312" w:eastAsia="仿宋_GB2312" w:hAnsi="仿宋"/>
          <w:sz w:val="32"/>
          <w:szCs w:val="32"/>
        </w:rPr>
        <w:t>529.83</w:t>
      </w:r>
      <w:r w:rsidRPr="000E1F02">
        <w:rPr>
          <w:rFonts w:ascii="仿宋_GB2312" w:eastAsia="仿宋_GB2312" w:hAnsi="仿宋" w:hint="eastAsia"/>
          <w:sz w:val="32"/>
          <w:szCs w:val="32"/>
        </w:rPr>
        <w:t>万元，对个人和家庭的补助支出</w:t>
      </w:r>
      <w:r w:rsidRPr="000E1F02">
        <w:rPr>
          <w:rFonts w:ascii="仿宋_GB2312" w:eastAsia="仿宋_GB2312" w:hAnsi="仿宋"/>
          <w:sz w:val="32"/>
          <w:szCs w:val="32"/>
        </w:rPr>
        <w:t>160.43</w:t>
      </w:r>
      <w:r w:rsidRPr="000E1F02">
        <w:rPr>
          <w:rFonts w:ascii="仿宋_GB2312" w:eastAsia="仿宋_GB2312" w:hAnsi="仿宋" w:hint="eastAsia"/>
          <w:sz w:val="32"/>
          <w:szCs w:val="32"/>
        </w:rPr>
        <w:t>万元，</w:t>
      </w:r>
      <w:r w:rsidRPr="000E1F02">
        <w:rPr>
          <w:rFonts w:ascii="仿宋_GB2312" w:eastAsia="仿宋_GB2312" w:hAnsi="仿宋" w:hint="eastAsia"/>
          <w:sz w:val="32"/>
          <w:szCs w:val="32"/>
        </w:rPr>
        <w:lastRenderedPageBreak/>
        <w:t>其他资本性支出</w:t>
      </w:r>
      <w:r w:rsidRPr="000E1F02">
        <w:rPr>
          <w:rFonts w:ascii="仿宋_GB2312" w:eastAsia="仿宋_GB2312" w:hAnsi="仿宋"/>
          <w:sz w:val="32"/>
          <w:szCs w:val="32"/>
        </w:rPr>
        <w:t>73.02</w:t>
      </w:r>
      <w:r w:rsidRPr="000E1F02">
        <w:rPr>
          <w:rFonts w:ascii="仿宋_GB2312" w:eastAsia="仿宋_GB2312" w:hAnsi="仿宋" w:hint="eastAsia"/>
          <w:sz w:val="32"/>
          <w:szCs w:val="32"/>
        </w:rPr>
        <w:t>万元。</w:t>
      </w:r>
    </w:p>
    <w:p w:rsidR="00020C6C" w:rsidRDefault="00020C6C">
      <w:pPr>
        <w:widowControl/>
        <w:numPr>
          <w:ilvl w:val="0"/>
          <w:numId w:val="5"/>
        </w:numPr>
        <w:adjustRightInd w:val="0"/>
        <w:snapToGrid w:val="0"/>
        <w:ind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收入支出结构分析</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w:t>
      </w:r>
      <w:r w:rsidRPr="000E1F02">
        <w:rPr>
          <w:rFonts w:ascii="仿宋_GB2312" w:eastAsia="仿宋_GB2312" w:hAnsi="仿宋"/>
          <w:sz w:val="32"/>
          <w:szCs w:val="32"/>
        </w:rPr>
        <w:t>1</w:t>
      </w:r>
      <w:r w:rsidRPr="000E1F02">
        <w:rPr>
          <w:rFonts w:ascii="仿宋_GB2312" w:eastAsia="仿宋_GB2312" w:hAnsi="仿宋" w:hint="eastAsia"/>
          <w:sz w:val="32"/>
          <w:szCs w:val="32"/>
        </w:rPr>
        <w:t>）</w:t>
      </w:r>
      <w:r w:rsidRPr="000E1F02">
        <w:rPr>
          <w:rFonts w:ascii="仿宋_GB2312" w:eastAsia="仿宋_GB2312" w:hAnsi="仿宋"/>
          <w:sz w:val="32"/>
          <w:szCs w:val="32"/>
        </w:rPr>
        <w:t>2017</w:t>
      </w:r>
      <w:r w:rsidRPr="000E1F02">
        <w:rPr>
          <w:rFonts w:ascii="仿宋_GB2312" w:eastAsia="仿宋_GB2312" w:hAnsi="仿宋" w:hint="eastAsia"/>
          <w:sz w:val="32"/>
          <w:szCs w:val="32"/>
        </w:rPr>
        <w:t>年度决算总收入为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万元，其中：财政拨款收入为</w:t>
      </w:r>
      <w:r w:rsidRPr="000E1F02">
        <w:rPr>
          <w:rFonts w:ascii="仿宋_GB2312" w:eastAsia="仿宋_GB2312" w:hAnsi="仿宋"/>
          <w:sz w:val="32"/>
          <w:szCs w:val="32"/>
        </w:rPr>
        <w:t>1161.75</w:t>
      </w:r>
      <w:r w:rsidRPr="000E1F02">
        <w:rPr>
          <w:rFonts w:ascii="仿宋_GB2312" w:eastAsia="仿宋_GB2312" w:hAnsi="仿宋" w:hint="eastAsia"/>
          <w:sz w:val="32"/>
          <w:szCs w:val="32"/>
        </w:rPr>
        <w:t>万元。总收入较上年度增加</w:t>
      </w:r>
      <w:r w:rsidRPr="000E1F02">
        <w:rPr>
          <w:rFonts w:ascii="仿宋_GB2312" w:eastAsia="仿宋_GB2312" w:hAnsi="仿宋"/>
          <w:sz w:val="32"/>
          <w:szCs w:val="32"/>
        </w:rPr>
        <w:t>386.43</w:t>
      </w:r>
      <w:r w:rsidRPr="000E1F02">
        <w:rPr>
          <w:rFonts w:ascii="仿宋_GB2312" w:eastAsia="仿宋_GB2312" w:hAnsi="仿宋" w:hint="eastAsia"/>
          <w:sz w:val="32"/>
          <w:szCs w:val="32"/>
        </w:rPr>
        <w:t>万元，增幅为</w:t>
      </w:r>
      <w:r w:rsidRPr="000E1F02">
        <w:rPr>
          <w:rFonts w:ascii="仿宋_GB2312" w:eastAsia="仿宋_GB2312" w:hAnsi="仿宋"/>
          <w:sz w:val="32"/>
          <w:szCs w:val="32"/>
        </w:rPr>
        <w:t>49.84%</w:t>
      </w:r>
      <w:r w:rsidRPr="000E1F02">
        <w:rPr>
          <w:rFonts w:ascii="仿宋_GB2312" w:eastAsia="仿宋_GB2312" w:hAnsi="仿宋" w:hint="eastAsia"/>
          <w:sz w:val="32"/>
          <w:szCs w:val="32"/>
        </w:rPr>
        <w:t>，主要是人员经费和项目经费增加。</w:t>
      </w:r>
    </w:p>
    <w:p w:rsidR="00020C6C" w:rsidRPr="000E1F02" w:rsidRDefault="00020C6C" w:rsidP="00802800">
      <w:pPr>
        <w:spacing w:line="540" w:lineRule="exact"/>
        <w:ind w:firstLineChars="200" w:firstLine="640"/>
        <w:rPr>
          <w:rFonts w:ascii="仿宋_GB2312" w:eastAsia="仿宋_GB2312" w:hAnsi="仿宋"/>
          <w:sz w:val="32"/>
          <w:szCs w:val="32"/>
        </w:rPr>
      </w:pPr>
      <w:r w:rsidRPr="000E1F02">
        <w:rPr>
          <w:rFonts w:ascii="仿宋_GB2312" w:eastAsia="仿宋_GB2312" w:hAnsi="仿宋" w:hint="eastAsia"/>
          <w:sz w:val="32"/>
          <w:szCs w:val="32"/>
        </w:rPr>
        <w:t>（</w:t>
      </w:r>
      <w:r w:rsidRPr="000E1F02">
        <w:rPr>
          <w:rFonts w:ascii="仿宋_GB2312" w:eastAsia="仿宋_GB2312" w:hAnsi="仿宋"/>
          <w:sz w:val="32"/>
          <w:szCs w:val="32"/>
        </w:rPr>
        <w:t>2</w:t>
      </w:r>
      <w:r w:rsidRPr="000E1F02">
        <w:rPr>
          <w:rFonts w:ascii="仿宋_GB2312" w:eastAsia="仿宋_GB2312" w:hAnsi="仿宋" w:hint="eastAsia"/>
          <w:sz w:val="32"/>
          <w:szCs w:val="32"/>
        </w:rPr>
        <w:t>）</w:t>
      </w:r>
      <w:r w:rsidRPr="000E1F02">
        <w:rPr>
          <w:rFonts w:ascii="仿宋_GB2312" w:eastAsia="仿宋_GB2312" w:hAnsi="仿宋"/>
          <w:sz w:val="32"/>
          <w:szCs w:val="32"/>
        </w:rPr>
        <w:t>2017</w:t>
      </w:r>
      <w:r w:rsidRPr="000E1F02">
        <w:rPr>
          <w:rFonts w:ascii="仿宋_GB2312" w:eastAsia="仿宋_GB2312" w:hAnsi="仿宋" w:hint="eastAsia"/>
          <w:sz w:val="32"/>
          <w:szCs w:val="32"/>
        </w:rPr>
        <w:t>年度决算总支出为</w:t>
      </w:r>
      <w:r w:rsidRPr="000E1F02">
        <w:rPr>
          <w:rFonts w:ascii="仿宋_GB2312" w:eastAsia="仿宋_GB2312" w:hAnsi="仿宋"/>
          <w:sz w:val="32"/>
          <w:szCs w:val="32"/>
        </w:rPr>
        <w:t>1195.45</w:t>
      </w:r>
      <w:r w:rsidRPr="000E1F02">
        <w:rPr>
          <w:rFonts w:ascii="仿宋_GB2312" w:eastAsia="仿宋_GB2312" w:hAnsi="仿宋" w:hint="eastAsia"/>
          <w:sz w:val="32"/>
          <w:szCs w:val="32"/>
        </w:rPr>
        <w:t>万元，其中：基本支出</w:t>
      </w:r>
      <w:r w:rsidRPr="000E1F02">
        <w:rPr>
          <w:rFonts w:ascii="仿宋_GB2312" w:eastAsia="仿宋_GB2312" w:hAnsi="仿宋"/>
          <w:sz w:val="32"/>
          <w:szCs w:val="32"/>
        </w:rPr>
        <w:t>670.9</w:t>
      </w:r>
      <w:r w:rsidRPr="000E1F02">
        <w:rPr>
          <w:rFonts w:ascii="仿宋_GB2312" w:eastAsia="仿宋_GB2312" w:hAnsi="仿宋" w:hint="eastAsia"/>
          <w:sz w:val="32"/>
          <w:szCs w:val="32"/>
        </w:rPr>
        <w:t>万元，占</w:t>
      </w:r>
      <w:r w:rsidRPr="000E1F02">
        <w:rPr>
          <w:rFonts w:ascii="仿宋_GB2312" w:eastAsia="仿宋_GB2312" w:hAnsi="仿宋"/>
          <w:sz w:val="32"/>
          <w:szCs w:val="32"/>
        </w:rPr>
        <w:t>56.12%</w:t>
      </w:r>
      <w:r w:rsidRPr="000E1F02">
        <w:rPr>
          <w:rFonts w:ascii="仿宋_GB2312" w:eastAsia="仿宋_GB2312" w:hAnsi="仿宋" w:hint="eastAsia"/>
          <w:sz w:val="32"/>
          <w:szCs w:val="32"/>
        </w:rPr>
        <w:t>；项目支出</w:t>
      </w:r>
      <w:r w:rsidRPr="000E1F02">
        <w:rPr>
          <w:rFonts w:ascii="仿宋_GB2312" w:eastAsia="仿宋_GB2312" w:hAnsi="仿宋"/>
          <w:sz w:val="32"/>
          <w:szCs w:val="32"/>
        </w:rPr>
        <w:t>524.55</w:t>
      </w:r>
      <w:r w:rsidRPr="000E1F02">
        <w:rPr>
          <w:rFonts w:ascii="仿宋_GB2312" w:eastAsia="仿宋_GB2312" w:hAnsi="仿宋" w:hint="eastAsia"/>
          <w:sz w:val="32"/>
          <w:szCs w:val="32"/>
        </w:rPr>
        <w:t>万元，占</w:t>
      </w:r>
      <w:r w:rsidRPr="000E1F02">
        <w:rPr>
          <w:rFonts w:ascii="仿宋_GB2312" w:eastAsia="仿宋_GB2312" w:hAnsi="仿宋"/>
          <w:sz w:val="32"/>
          <w:szCs w:val="32"/>
        </w:rPr>
        <w:t>43.88%</w:t>
      </w:r>
      <w:r w:rsidRPr="000E1F02">
        <w:rPr>
          <w:rFonts w:ascii="仿宋_GB2312" w:eastAsia="仿宋_GB2312" w:hAnsi="仿宋" w:hint="eastAsia"/>
          <w:sz w:val="32"/>
          <w:szCs w:val="32"/>
        </w:rPr>
        <w:t>。</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w:t>
      </w:r>
      <w:r w:rsidRPr="000E1F02">
        <w:rPr>
          <w:rFonts w:ascii="仿宋_GB2312" w:eastAsia="仿宋_GB2312" w:hAnsi="仿宋"/>
          <w:sz w:val="32"/>
          <w:szCs w:val="32"/>
        </w:rPr>
        <w:t>3</w:t>
      </w:r>
      <w:r w:rsidRPr="000E1F02">
        <w:rPr>
          <w:rFonts w:ascii="仿宋_GB2312" w:eastAsia="仿宋_GB2312" w:hAnsi="仿宋" w:hint="eastAsia"/>
          <w:sz w:val="32"/>
          <w:szCs w:val="32"/>
        </w:rPr>
        <w:t>）</w:t>
      </w:r>
      <w:r w:rsidRPr="000E1F02">
        <w:rPr>
          <w:rFonts w:ascii="仿宋_GB2312" w:eastAsia="仿宋_GB2312" w:hAnsi="仿宋"/>
          <w:sz w:val="32"/>
          <w:szCs w:val="32"/>
        </w:rPr>
        <w:t>2017</w:t>
      </w:r>
      <w:r w:rsidRPr="000E1F02">
        <w:rPr>
          <w:rFonts w:ascii="仿宋_GB2312" w:eastAsia="仿宋_GB2312" w:hAnsi="仿宋" w:hint="eastAsia"/>
          <w:sz w:val="32"/>
          <w:szCs w:val="32"/>
        </w:rPr>
        <w:t>年末结转和结余为</w:t>
      </w:r>
      <w:r w:rsidRPr="000E1F02">
        <w:rPr>
          <w:rFonts w:ascii="仿宋_GB2312" w:eastAsia="仿宋_GB2312" w:hAnsi="仿宋"/>
          <w:sz w:val="32"/>
          <w:szCs w:val="32"/>
        </w:rPr>
        <w:t>1.31</w:t>
      </w:r>
      <w:r w:rsidRPr="000E1F02">
        <w:rPr>
          <w:rFonts w:ascii="仿宋_GB2312" w:eastAsia="仿宋_GB2312" w:hAnsi="仿宋" w:hint="eastAsia"/>
          <w:sz w:val="32"/>
          <w:szCs w:val="32"/>
        </w:rPr>
        <w:t>万元</w:t>
      </w:r>
      <w:r w:rsidRPr="000E1F02">
        <w:rPr>
          <w:rFonts w:ascii="仿宋_GB2312" w:eastAsia="仿宋_GB2312" w:hAnsi="仿宋"/>
          <w:sz w:val="32"/>
          <w:szCs w:val="32"/>
        </w:rPr>
        <w:t>,</w:t>
      </w:r>
      <w:r w:rsidRPr="000E1F02">
        <w:rPr>
          <w:rFonts w:ascii="仿宋_GB2312" w:eastAsia="仿宋_GB2312" w:hAnsi="仿宋" w:hint="eastAsia"/>
          <w:sz w:val="32"/>
          <w:szCs w:val="32"/>
        </w:rPr>
        <w:t>较上年度减少</w:t>
      </w:r>
      <w:r w:rsidRPr="000E1F02">
        <w:rPr>
          <w:rFonts w:ascii="仿宋_GB2312" w:eastAsia="仿宋_GB2312" w:hAnsi="仿宋"/>
          <w:sz w:val="32"/>
          <w:szCs w:val="32"/>
        </w:rPr>
        <w:t>33.7</w:t>
      </w:r>
      <w:r w:rsidRPr="000E1F02">
        <w:rPr>
          <w:rFonts w:ascii="仿宋_GB2312" w:eastAsia="仿宋_GB2312" w:hAnsi="仿宋" w:hint="eastAsia"/>
          <w:sz w:val="32"/>
          <w:szCs w:val="32"/>
        </w:rPr>
        <w:t>万元</w:t>
      </w:r>
      <w:r w:rsidRPr="000E1F02">
        <w:rPr>
          <w:rFonts w:ascii="仿宋_GB2312" w:eastAsia="仿宋_GB2312" w:hAnsi="仿宋"/>
          <w:sz w:val="32"/>
          <w:szCs w:val="32"/>
        </w:rPr>
        <w:t>,</w:t>
      </w:r>
      <w:r w:rsidRPr="000E1F02">
        <w:rPr>
          <w:rFonts w:ascii="仿宋_GB2312" w:eastAsia="仿宋_GB2312" w:hAnsi="仿宋" w:hint="eastAsia"/>
          <w:sz w:val="32"/>
          <w:szCs w:val="32"/>
        </w:rPr>
        <w:t>减幅为</w:t>
      </w:r>
      <w:r w:rsidRPr="000E1F02">
        <w:rPr>
          <w:rFonts w:ascii="仿宋_GB2312" w:eastAsia="仿宋_GB2312" w:hAnsi="仿宋"/>
          <w:sz w:val="32"/>
          <w:szCs w:val="32"/>
        </w:rPr>
        <w:t>96.3%,</w:t>
      </w:r>
      <w:r w:rsidRPr="000E1F02">
        <w:rPr>
          <w:rFonts w:ascii="仿宋_GB2312" w:eastAsia="仿宋_GB2312" w:hAnsi="仿宋" w:hint="eastAsia"/>
          <w:sz w:val="32"/>
          <w:szCs w:val="32"/>
        </w:rPr>
        <w:t>主要是支出了上年度的结余的正常公用经费和专项等基本支出。</w:t>
      </w:r>
    </w:p>
    <w:p w:rsidR="00020C6C" w:rsidRDefault="00020C6C">
      <w:pPr>
        <w:widowControl/>
        <w:adjustRightInd w:val="0"/>
        <w:snapToGrid w:val="0"/>
        <w:jc w:val="left"/>
        <w:rPr>
          <w:rFonts w:ascii="??" w:hAnsi="??" w:cs="??"/>
          <w:color w:val="000000"/>
          <w:sz w:val="32"/>
          <w:szCs w:val="32"/>
          <w:shd w:val="clear" w:color="auto" w:fill="FFFFFF"/>
        </w:rPr>
      </w:pPr>
    </w:p>
    <w:p w:rsidR="00020C6C" w:rsidRDefault="00020C6C">
      <w:pPr>
        <w:widowControl/>
        <w:numPr>
          <w:ilvl w:val="0"/>
          <w:numId w:val="6"/>
        </w:numPr>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“三公”经费支出决算情况说明</w:t>
      </w:r>
    </w:p>
    <w:p w:rsidR="00020C6C" w:rsidRDefault="00020C6C">
      <w:pPr>
        <w:widowControl/>
        <w:adjustRightInd w:val="0"/>
        <w:snapToGrid w:val="0"/>
        <w:jc w:val="left"/>
        <w:rPr>
          <w:rFonts w:ascii="新宋体" w:eastAsia="新宋体" w:hAnsi="新宋体" w:cs="新宋体"/>
          <w:color w:val="000000"/>
          <w:sz w:val="32"/>
          <w:szCs w:val="32"/>
          <w:shd w:val="clear" w:color="auto" w:fill="FFFFFF"/>
        </w:rPr>
      </w:pPr>
    </w:p>
    <w:p w:rsidR="00020C6C" w:rsidRDefault="00020C6C">
      <w:pPr>
        <w:widowControl/>
        <w:numPr>
          <w:ilvl w:val="0"/>
          <w:numId w:val="7"/>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“三公”经费与上年度对比分析</w:t>
      </w:r>
    </w:p>
    <w:p w:rsidR="00020C6C" w:rsidRDefault="00020C6C">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4"/>
        <w:gridCol w:w="1485"/>
        <w:gridCol w:w="1455"/>
        <w:gridCol w:w="1335"/>
        <w:gridCol w:w="1253"/>
      </w:tblGrid>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b/>
                <w:bCs/>
                <w:color w:val="000000"/>
                <w:sz w:val="28"/>
                <w:szCs w:val="28"/>
                <w:shd w:val="clear" w:color="auto" w:fill="FFFFFF"/>
              </w:rPr>
            </w:pPr>
            <w:r w:rsidRPr="007E16D2">
              <w:rPr>
                <w:rFonts w:ascii="??" w:hAnsi="??" w:cs="??" w:hint="eastAsia"/>
                <w:b/>
                <w:bCs/>
                <w:color w:val="000000"/>
                <w:sz w:val="28"/>
                <w:szCs w:val="28"/>
                <w:shd w:val="clear" w:color="auto" w:fill="FFFFFF"/>
              </w:rPr>
              <w:t>名称</w:t>
            </w:r>
          </w:p>
        </w:tc>
        <w:tc>
          <w:tcPr>
            <w:tcW w:w="148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sidRPr="00E813A2">
              <w:rPr>
                <w:rFonts w:ascii="??" w:hAnsi="??" w:cs="??"/>
                <w:b/>
                <w:bCs/>
                <w:color w:val="000000"/>
                <w:sz w:val="28"/>
                <w:szCs w:val="28"/>
                <w:shd w:val="clear" w:color="auto" w:fill="FFFFFF"/>
              </w:rPr>
              <w:t>2016</w:t>
            </w:r>
            <w:r>
              <w:rPr>
                <w:rFonts w:ascii="??" w:hAnsi="??" w:cs="??" w:hint="eastAsia"/>
                <w:b/>
                <w:bCs/>
                <w:color w:val="000000"/>
                <w:sz w:val="28"/>
                <w:szCs w:val="28"/>
                <w:shd w:val="clear" w:color="auto" w:fill="FFFFFF"/>
              </w:rPr>
              <w:t>年</w:t>
            </w:r>
          </w:p>
        </w:tc>
        <w:tc>
          <w:tcPr>
            <w:tcW w:w="145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sidRPr="00E813A2">
              <w:rPr>
                <w:rFonts w:ascii="??" w:hAnsi="??" w:cs="??"/>
                <w:b/>
                <w:bCs/>
                <w:color w:val="000000"/>
                <w:sz w:val="28"/>
                <w:szCs w:val="28"/>
                <w:shd w:val="clear" w:color="auto" w:fill="FFFFFF"/>
              </w:rPr>
              <w:t>2017</w:t>
            </w:r>
            <w:r>
              <w:rPr>
                <w:rFonts w:ascii="??" w:hAnsi="??" w:cs="??" w:hint="eastAsia"/>
                <w:b/>
                <w:bCs/>
                <w:color w:val="000000"/>
                <w:sz w:val="28"/>
                <w:szCs w:val="28"/>
                <w:shd w:val="clear" w:color="auto" w:fill="FFFFFF"/>
              </w:rPr>
              <w:t>年</w:t>
            </w:r>
          </w:p>
        </w:tc>
        <w:tc>
          <w:tcPr>
            <w:tcW w:w="133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增减额</w:t>
            </w:r>
          </w:p>
        </w:tc>
        <w:tc>
          <w:tcPr>
            <w:tcW w:w="1253"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增减幅</w:t>
            </w:r>
          </w:p>
        </w:tc>
      </w:tr>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color w:val="000000"/>
                <w:sz w:val="28"/>
                <w:szCs w:val="28"/>
                <w:shd w:val="clear" w:color="auto" w:fill="FFFFFF"/>
              </w:rPr>
            </w:pPr>
            <w:r w:rsidRPr="007E16D2">
              <w:rPr>
                <w:rFonts w:ascii="??" w:hAnsi="??" w:cs="??" w:hint="eastAsia"/>
                <w:color w:val="000000"/>
                <w:szCs w:val="21"/>
                <w:shd w:val="clear" w:color="auto" w:fill="FFFFFF"/>
              </w:rPr>
              <w:t>因公出国（境）费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r>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公务用车运行维护费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17.15</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4.73</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-12.42</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-72.42%</w:t>
            </w:r>
          </w:p>
        </w:tc>
      </w:tr>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其中：公务用车购置费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r>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公务用车运行维护费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17.15</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4.73</w:t>
            </w:r>
          </w:p>
        </w:tc>
        <w:tc>
          <w:tcPr>
            <w:tcW w:w="1335" w:type="dxa"/>
            <w:vAlign w:val="center"/>
          </w:tcPr>
          <w:p w:rsidR="00020C6C" w:rsidRPr="00B374E6" w:rsidRDefault="00020C6C" w:rsidP="00275F99">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-12.42</w:t>
            </w:r>
          </w:p>
        </w:tc>
        <w:tc>
          <w:tcPr>
            <w:tcW w:w="1253" w:type="dxa"/>
            <w:vAlign w:val="center"/>
          </w:tcPr>
          <w:p w:rsidR="00020C6C" w:rsidRPr="00B374E6" w:rsidRDefault="00020C6C" w:rsidP="00275F99">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-72.42%</w:t>
            </w:r>
          </w:p>
        </w:tc>
      </w:tr>
      <w:tr w:rsidR="00020C6C" w:rsidRPr="00E813A2" w:rsidTr="007E16D2">
        <w:trPr>
          <w:jc w:val="center"/>
        </w:trPr>
        <w:tc>
          <w:tcPr>
            <w:tcW w:w="2994" w:type="dxa"/>
            <w:vAlign w:val="center"/>
          </w:tcPr>
          <w:p w:rsidR="00020C6C" w:rsidRPr="007E16D2" w:rsidRDefault="00020C6C" w:rsidP="007E16D2">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公务接待费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3.96</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3.29</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-0.67</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-16.92%</w:t>
            </w:r>
          </w:p>
        </w:tc>
      </w:tr>
      <w:tr w:rsidR="00020C6C" w:rsidRPr="00E813A2" w:rsidTr="007E16D2">
        <w:trPr>
          <w:jc w:val="center"/>
        </w:trPr>
        <w:tc>
          <w:tcPr>
            <w:tcW w:w="2994" w:type="dxa"/>
            <w:vAlign w:val="center"/>
          </w:tcPr>
          <w:p w:rsidR="00020C6C" w:rsidRPr="00B374E6" w:rsidRDefault="00020C6C" w:rsidP="007E16D2">
            <w:pPr>
              <w:widowControl/>
              <w:adjustRightInd w:val="0"/>
              <w:snapToGrid w:val="0"/>
              <w:jc w:val="center"/>
              <w:rPr>
                <w:rFonts w:ascii="??" w:hAnsi="??" w:cs="??"/>
                <w:color w:val="000000"/>
                <w:szCs w:val="21"/>
                <w:shd w:val="clear" w:color="auto" w:fill="FFFFFF"/>
              </w:rPr>
            </w:pPr>
            <w:r w:rsidRPr="00B374E6">
              <w:rPr>
                <w:rFonts w:ascii="??" w:hAnsi="??" w:cs="??" w:hint="eastAsia"/>
                <w:color w:val="000000"/>
                <w:sz w:val="28"/>
                <w:szCs w:val="28"/>
                <w:shd w:val="clear" w:color="auto" w:fill="FFFFFF"/>
              </w:rPr>
              <w:t>合计</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21.11</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Pr>
                <w:rFonts w:ascii="??" w:hAnsi="??" w:cs="??"/>
                <w:color w:val="000000"/>
                <w:sz w:val="28"/>
                <w:szCs w:val="28"/>
                <w:shd w:val="clear" w:color="auto" w:fill="FFFFFF"/>
              </w:rPr>
              <w:t>8.02</w:t>
            </w:r>
          </w:p>
        </w:tc>
        <w:tc>
          <w:tcPr>
            <w:tcW w:w="1335" w:type="dxa"/>
            <w:vAlign w:val="center"/>
          </w:tcPr>
          <w:p w:rsidR="00020C6C" w:rsidRPr="007E16D2" w:rsidRDefault="00020C6C" w:rsidP="00E813A2">
            <w:pPr>
              <w:widowControl/>
              <w:adjustRightInd w:val="0"/>
              <w:snapToGrid w:val="0"/>
              <w:jc w:val="center"/>
              <w:rPr>
                <w:rFonts w:ascii="??" w:hAnsi="??" w:cs="??"/>
                <w:color w:val="000000"/>
                <w:sz w:val="28"/>
                <w:szCs w:val="28"/>
                <w:highlight w:val="yellow"/>
                <w:shd w:val="clear" w:color="auto" w:fill="FFFFFF"/>
              </w:rPr>
            </w:pPr>
          </w:p>
        </w:tc>
        <w:tc>
          <w:tcPr>
            <w:tcW w:w="1253" w:type="dxa"/>
            <w:vAlign w:val="center"/>
          </w:tcPr>
          <w:p w:rsidR="00020C6C" w:rsidRPr="007E16D2" w:rsidRDefault="00020C6C" w:rsidP="00E813A2">
            <w:pPr>
              <w:widowControl/>
              <w:adjustRightInd w:val="0"/>
              <w:snapToGrid w:val="0"/>
              <w:jc w:val="center"/>
              <w:rPr>
                <w:rFonts w:ascii="??" w:hAnsi="??" w:cs="??"/>
                <w:color w:val="000000"/>
                <w:sz w:val="28"/>
                <w:szCs w:val="28"/>
                <w:highlight w:val="yellow"/>
                <w:shd w:val="clear" w:color="auto" w:fill="FFFFFF"/>
              </w:rPr>
            </w:pPr>
          </w:p>
        </w:tc>
      </w:tr>
    </w:tbl>
    <w:p w:rsidR="00020C6C" w:rsidRDefault="00020C6C" w:rsidP="000E1F02">
      <w:pPr>
        <w:spacing w:line="540" w:lineRule="exact"/>
        <w:ind w:firstLine="641"/>
        <w:rPr>
          <w:rFonts w:ascii="仿宋_GB2312" w:eastAsia="仿宋_GB2312" w:hAnsi="仿宋"/>
          <w:sz w:val="32"/>
          <w:szCs w:val="32"/>
        </w:rPr>
      </w:pPr>
      <w:r>
        <w:rPr>
          <w:rFonts w:ascii="仿宋_GB2312" w:eastAsia="仿宋_GB2312" w:hAnsi="仿宋" w:hint="eastAsia"/>
          <w:sz w:val="32"/>
          <w:szCs w:val="32"/>
        </w:rPr>
        <w:t>主要原因是</w:t>
      </w:r>
      <w:r w:rsidRPr="000E1F02">
        <w:rPr>
          <w:rFonts w:ascii="仿宋_GB2312" w:eastAsia="仿宋_GB2312" w:hAnsi="仿宋" w:hint="eastAsia"/>
          <w:sz w:val="32"/>
          <w:szCs w:val="32"/>
        </w:rPr>
        <w:t>严格</w:t>
      </w:r>
      <w:r>
        <w:rPr>
          <w:rFonts w:ascii="仿宋_GB2312" w:eastAsia="仿宋_GB2312" w:hAnsi="仿宋" w:hint="eastAsia"/>
          <w:sz w:val="32"/>
          <w:szCs w:val="32"/>
        </w:rPr>
        <w:t>控制</w:t>
      </w:r>
      <w:r w:rsidRPr="000E1F02">
        <w:rPr>
          <w:rFonts w:ascii="仿宋_GB2312" w:eastAsia="仿宋_GB2312" w:hAnsi="仿宋" w:hint="eastAsia"/>
          <w:sz w:val="32"/>
          <w:szCs w:val="32"/>
        </w:rPr>
        <w:t>执行公务用车改革制度，</w:t>
      </w:r>
      <w:r>
        <w:rPr>
          <w:rFonts w:ascii="仿宋_GB2312" w:eastAsia="仿宋_GB2312" w:hAnsi="仿宋" w:hint="eastAsia"/>
          <w:sz w:val="32"/>
          <w:szCs w:val="32"/>
        </w:rPr>
        <w:t>未安排公务用车购置计划，厉行节约，</w:t>
      </w:r>
      <w:r w:rsidRPr="000E1F02">
        <w:rPr>
          <w:rFonts w:ascii="仿宋_GB2312" w:eastAsia="仿宋_GB2312" w:hAnsi="仿宋" w:hint="eastAsia"/>
          <w:sz w:val="32"/>
          <w:szCs w:val="32"/>
        </w:rPr>
        <w:t>加强日常用车管理，公务用车运行维护费大幅下降，公务用车购置费同上年度一样为零。</w:t>
      </w:r>
      <w:r>
        <w:rPr>
          <w:rFonts w:ascii="仿宋_GB2312" w:eastAsia="仿宋_GB2312" w:hAnsi="仿宋" w:hint="eastAsia"/>
          <w:sz w:val="32"/>
          <w:szCs w:val="32"/>
        </w:rPr>
        <w:t>严格控制公务接待标准，厉行节约，公务接待费同上年略有下降。</w:t>
      </w:r>
    </w:p>
    <w:p w:rsidR="00020C6C" w:rsidRPr="000E1F02" w:rsidRDefault="00020C6C" w:rsidP="000E1F02">
      <w:pPr>
        <w:spacing w:line="540" w:lineRule="exact"/>
        <w:ind w:firstLine="641"/>
        <w:rPr>
          <w:rFonts w:ascii="仿宋_GB2312" w:eastAsia="仿宋_GB2312" w:hAnsi="仿宋"/>
          <w:sz w:val="32"/>
          <w:szCs w:val="32"/>
        </w:rPr>
      </w:pPr>
    </w:p>
    <w:p w:rsidR="00020C6C" w:rsidRDefault="00020C6C">
      <w:pPr>
        <w:widowControl/>
        <w:numPr>
          <w:ilvl w:val="0"/>
          <w:numId w:val="7"/>
        </w:numPr>
        <w:adjustRightInd w:val="0"/>
        <w:snapToGrid w:val="0"/>
        <w:ind w:firstLine="640"/>
        <w:jc w:val="left"/>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lastRenderedPageBreak/>
        <w:t>“三公”经费支出预决算分析</w:t>
      </w:r>
    </w:p>
    <w:p w:rsidR="00020C6C" w:rsidRDefault="00020C6C">
      <w:pPr>
        <w:widowControl/>
        <w:adjustRightInd w:val="0"/>
        <w:snapToGrid w:val="0"/>
        <w:jc w:val="left"/>
        <w:rPr>
          <w:rFonts w:ascii="新宋体" w:eastAsia="新宋体" w:hAnsi="新宋体" w:cs="新宋体"/>
          <w:color w:val="000000"/>
          <w:sz w:val="32"/>
          <w:szCs w:val="32"/>
          <w:shd w:val="clear" w:color="auto" w:fill="FFFFFF"/>
        </w:rPr>
      </w:pPr>
    </w:p>
    <w:p w:rsidR="00020C6C" w:rsidRDefault="00020C6C">
      <w:pPr>
        <w:widowControl/>
        <w:adjustRightInd w:val="0"/>
        <w:snapToGrid w:val="0"/>
        <w:jc w:val="left"/>
        <w:rPr>
          <w:rFonts w:ascii="新宋体" w:eastAsia="新宋体" w:hAnsi="新宋体" w:cs="新宋体"/>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Pr>
          <w:rFonts w:ascii="新宋体" w:eastAsia="新宋体" w:hAnsi="新宋体" w:cs="新宋体" w:hint="eastAsia"/>
          <w:color w:val="000000"/>
          <w:sz w:val="28"/>
          <w:szCs w:val="28"/>
          <w:shd w:val="clear" w:color="auto" w:fill="FFFFFF"/>
        </w:rPr>
        <w:t>金额单位：万元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4"/>
        <w:gridCol w:w="1485"/>
        <w:gridCol w:w="1455"/>
        <w:gridCol w:w="1335"/>
        <w:gridCol w:w="1253"/>
      </w:tblGrid>
      <w:tr w:rsidR="00020C6C" w:rsidRPr="00E813A2" w:rsidTr="00E813A2">
        <w:trPr>
          <w:jc w:val="center"/>
        </w:trPr>
        <w:tc>
          <w:tcPr>
            <w:tcW w:w="2994" w:type="dxa"/>
            <w:vAlign w:val="center"/>
          </w:tcPr>
          <w:p w:rsidR="00020C6C" w:rsidRPr="007E16D2" w:rsidRDefault="00020C6C" w:rsidP="00275F99">
            <w:pPr>
              <w:widowControl/>
              <w:adjustRightInd w:val="0"/>
              <w:snapToGrid w:val="0"/>
              <w:jc w:val="center"/>
              <w:rPr>
                <w:rFonts w:ascii="??" w:hAnsi="??" w:cs="??"/>
                <w:color w:val="000000"/>
                <w:sz w:val="28"/>
                <w:szCs w:val="28"/>
                <w:shd w:val="clear" w:color="auto" w:fill="FFFFFF"/>
              </w:rPr>
            </w:pPr>
            <w:r>
              <w:rPr>
                <w:rFonts w:ascii="??" w:hAnsi="??" w:cs="??" w:hint="eastAsia"/>
                <w:color w:val="000000"/>
                <w:sz w:val="28"/>
                <w:szCs w:val="28"/>
                <w:shd w:val="clear" w:color="auto" w:fill="FFFFFF"/>
              </w:rPr>
              <w:t>名称</w:t>
            </w:r>
          </w:p>
        </w:tc>
        <w:tc>
          <w:tcPr>
            <w:tcW w:w="148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预算</w:t>
            </w:r>
          </w:p>
        </w:tc>
        <w:tc>
          <w:tcPr>
            <w:tcW w:w="145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决算</w:t>
            </w:r>
          </w:p>
        </w:tc>
        <w:tc>
          <w:tcPr>
            <w:tcW w:w="1335"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增减额</w:t>
            </w:r>
          </w:p>
        </w:tc>
        <w:tc>
          <w:tcPr>
            <w:tcW w:w="1253" w:type="dxa"/>
            <w:vAlign w:val="center"/>
          </w:tcPr>
          <w:p w:rsidR="00020C6C" w:rsidRPr="00E813A2" w:rsidRDefault="00020C6C" w:rsidP="00E813A2">
            <w:pPr>
              <w:widowControl/>
              <w:adjustRightInd w:val="0"/>
              <w:snapToGrid w:val="0"/>
              <w:jc w:val="center"/>
              <w:rPr>
                <w:rFonts w:ascii="??" w:hAnsi="??" w:cs="??"/>
                <w:b/>
                <w:bCs/>
                <w:color w:val="000000"/>
                <w:sz w:val="28"/>
                <w:szCs w:val="28"/>
                <w:shd w:val="clear" w:color="auto" w:fill="FFFFFF"/>
              </w:rPr>
            </w:pPr>
            <w:r>
              <w:rPr>
                <w:rFonts w:ascii="??" w:hAnsi="??" w:cs="??" w:hint="eastAsia"/>
                <w:b/>
                <w:bCs/>
                <w:color w:val="000000"/>
                <w:sz w:val="28"/>
                <w:szCs w:val="28"/>
                <w:shd w:val="clear" w:color="auto" w:fill="FFFFFF"/>
              </w:rPr>
              <w:t>增减幅</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 w:val="28"/>
                <w:szCs w:val="28"/>
                <w:shd w:val="clear" w:color="auto" w:fill="FFFFFF"/>
              </w:rPr>
            </w:pPr>
            <w:r w:rsidRPr="007E16D2">
              <w:rPr>
                <w:rFonts w:ascii="??" w:hAnsi="??" w:cs="??" w:hint="eastAsia"/>
                <w:color w:val="000000"/>
                <w:szCs w:val="21"/>
                <w:shd w:val="clear" w:color="auto" w:fill="FFFFFF"/>
              </w:rPr>
              <w:t>因公出国（境）费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公务用车运行维护费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17.06</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4.73</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-12.33</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-72.27%</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其中：公务用车购置费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公务用车运行维护费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17.06</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4.73</w:t>
            </w:r>
          </w:p>
        </w:tc>
        <w:tc>
          <w:tcPr>
            <w:tcW w:w="1335" w:type="dxa"/>
            <w:vAlign w:val="center"/>
          </w:tcPr>
          <w:p w:rsidR="00020C6C" w:rsidRPr="00B374E6" w:rsidRDefault="00020C6C" w:rsidP="00275F99">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-12.33</w:t>
            </w:r>
          </w:p>
        </w:tc>
        <w:tc>
          <w:tcPr>
            <w:tcW w:w="1253" w:type="dxa"/>
            <w:vAlign w:val="center"/>
          </w:tcPr>
          <w:p w:rsidR="00020C6C" w:rsidRPr="00B374E6" w:rsidRDefault="00020C6C" w:rsidP="00275F99">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-72.27%</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Cs w:val="21"/>
                <w:shd w:val="clear" w:color="auto" w:fill="FFFFFF"/>
              </w:rPr>
            </w:pPr>
            <w:r w:rsidRPr="007E16D2">
              <w:rPr>
                <w:rFonts w:ascii="??" w:hAnsi="??" w:cs="??" w:hint="eastAsia"/>
                <w:color w:val="000000"/>
                <w:szCs w:val="21"/>
                <w:shd w:val="clear" w:color="auto" w:fill="FFFFFF"/>
              </w:rPr>
              <w:t>公务接待费</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3.95</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3.29</w:t>
            </w:r>
          </w:p>
        </w:tc>
        <w:tc>
          <w:tcPr>
            <w:tcW w:w="133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-0.66</w:t>
            </w:r>
          </w:p>
        </w:tc>
        <w:tc>
          <w:tcPr>
            <w:tcW w:w="1253"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-16.71%</w:t>
            </w:r>
          </w:p>
        </w:tc>
      </w:tr>
      <w:tr w:rsidR="00020C6C" w:rsidRPr="00E813A2" w:rsidTr="00E813A2">
        <w:trPr>
          <w:jc w:val="center"/>
        </w:trPr>
        <w:tc>
          <w:tcPr>
            <w:tcW w:w="2994" w:type="dxa"/>
            <w:vAlign w:val="center"/>
          </w:tcPr>
          <w:p w:rsidR="00020C6C" w:rsidRPr="007E16D2" w:rsidRDefault="00020C6C" w:rsidP="00CC1EEB">
            <w:pPr>
              <w:widowControl/>
              <w:adjustRightInd w:val="0"/>
              <w:snapToGrid w:val="0"/>
              <w:jc w:val="center"/>
              <w:rPr>
                <w:rFonts w:ascii="??" w:hAnsi="??" w:cs="??"/>
                <w:color w:val="000000"/>
                <w:szCs w:val="21"/>
                <w:shd w:val="clear" w:color="auto" w:fill="FFFFFF"/>
              </w:rPr>
            </w:pPr>
            <w:r w:rsidRPr="007E16D2">
              <w:rPr>
                <w:rFonts w:ascii="??" w:hAnsi="??" w:cs="??" w:hint="eastAsia"/>
                <w:color w:val="000000"/>
                <w:sz w:val="28"/>
                <w:szCs w:val="28"/>
                <w:shd w:val="clear" w:color="auto" w:fill="FFFFFF"/>
              </w:rPr>
              <w:t>合计</w:t>
            </w:r>
          </w:p>
        </w:tc>
        <w:tc>
          <w:tcPr>
            <w:tcW w:w="148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21.01</w:t>
            </w:r>
          </w:p>
        </w:tc>
        <w:tc>
          <w:tcPr>
            <w:tcW w:w="1455" w:type="dxa"/>
            <w:vAlign w:val="center"/>
          </w:tcPr>
          <w:p w:rsidR="00020C6C" w:rsidRPr="00B374E6" w:rsidRDefault="00020C6C" w:rsidP="00E813A2">
            <w:pPr>
              <w:widowControl/>
              <w:adjustRightInd w:val="0"/>
              <w:snapToGrid w:val="0"/>
              <w:jc w:val="center"/>
              <w:rPr>
                <w:rFonts w:ascii="??" w:hAnsi="??" w:cs="??"/>
                <w:color w:val="000000"/>
                <w:sz w:val="28"/>
                <w:szCs w:val="28"/>
                <w:shd w:val="clear" w:color="auto" w:fill="FFFFFF"/>
              </w:rPr>
            </w:pPr>
            <w:r w:rsidRPr="00B374E6">
              <w:rPr>
                <w:rFonts w:ascii="??" w:hAnsi="??" w:cs="??"/>
                <w:color w:val="000000"/>
                <w:sz w:val="28"/>
                <w:szCs w:val="28"/>
                <w:shd w:val="clear" w:color="auto" w:fill="FFFFFF"/>
              </w:rPr>
              <w:t>8.02</w:t>
            </w:r>
          </w:p>
        </w:tc>
        <w:tc>
          <w:tcPr>
            <w:tcW w:w="1335" w:type="dxa"/>
            <w:vAlign w:val="center"/>
          </w:tcPr>
          <w:p w:rsidR="00020C6C" w:rsidRPr="007E16D2" w:rsidRDefault="00020C6C" w:rsidP="00E813A2">
            <w:pPr>
              <w:widowControl/>
              <w:adjustRightInd w:val="0"/>
              <w:snapToGrid w:val="0"/>
              <w:jc w:val="center"/>
              <w:rPr>
                <w:rFonts w:ascii="??" w:hAnsi="??" w:cs="??"/>
                <w:color w:val="000000"/>
                <w:sz w:val="28"/>
                <w:szCs w:val="28"/>
                <w:highlight w:val="yellow"/>
                <w:shd w:val="clear" w:color="auto" w:fill="FFFFFF"/>
              </w:rPr>
            </w:pPr>
          </w:p>
        </w:tc>
        <w:tc>
          <w:tcPr>
            <w:tcW w:w="1253" w:type="dxa"/>
            <w:vAlign w:val="center"/>
          </w:tcPr>
          <w:p w:rsidR="00020C6C" w:rsidRPr="007E16D2" w:rsidRDefault="00020C6C" w:rsidP="00E813A2">
            <w:pPr>
              <w:widowControl/>
              <w:adjustRightInd w:val="0"/>
              <w:snapToGrid w:val="0"/>
              <w:jc w:val="center"/>
              <w:rPr>
                <w:rFonts w:ascii="??" w:hAnsi="??" w:cs="??"/>
                <w:color w:val="000000"/>
                <w:sz w:val="28"/>
                <w:szCs w:val="28"/>
                <w:highlight w:val="yellow"/>
                <w:shd w:val="clear" w:color="auto" w:fill="FFFFFF"/>
              </w:rPr>
            </w:pPr>
          </w:p>
        </w:tc>
      </w:tr>
    </w:tbl>
    <w:p w:rsidR="00020C6C" w:rsidRDefault="00020C6C">
      <w:pPr>
        <w:widowControl/>
        <w:adjustRightInd w:val="0"/>
        <w:snapToGrid w:val="0"/>
        <w:jc w:val="left"/>
        <w:rPr>
          <w:rFonts w:ascii="仿宋_GB2312" w:eastAsia="仿宋_GB2312" w:hAnsi="仿宋_GB2312" w:cs="仿宋_GB2312"/>
          <w:color w:val="000000"/>
          <w:sz w:val="32"/>
          <w:szCs w:val="32"/>
          <w:shd w:val="clear" w:color="auto" w:fill="FFFFFF"/>
        </w:rPr>
      </w:pPr>
      <w:r>
        <w:rPr>
          <w:rFonts w:ascii="新宋体" w:eastAsia="新宋体" w:hAnsi="新宋体" w:cs="新宋体"/>
          <w:color w:val="000000"/>
          <w:sz w:val="32"/>
          <w:szCs w:val="32"/>
          <w:shd w:val="clear" w:color="auto" w:fill="FFFFFF"/>
        </w:rPr>
        <w:t xml:space="preserve">    </w:t>
      </w:r>
      <w:r w:rsidRPr="00B374E6">
        <w:rPr>
          <w:rFonts w:ascii="仿宋_GB2312" w:eastAsia="仿宋_GB2312" w:hAnsi="仿宋_GB2312" w:cs="仿宋_GB2312" w:hint="eastAsia"/>
          <w:color w:val="000000"/>
          <w:sz w:val="32"/>
          <w:szCs w:val="32"/>
          <w:shd w:val="clear" w:color="auto" w:fill="FFFFFF"/>
        </w:rPr>
        <w:t>我部门公务用车保有量为</w:t>
      </w:r>
      <w:r w:rsidRPr="00B374E6">
        <w:rPr>
          <w:rFonts w:ascii="仿宋_GB2312" w:eastAsia="仿宋_GB2312" w:hAnsi="仿宋_GB2312" w:cs="仿宋_GB2312"/>
          <w:color w:val="000000"/>
          <w:sz w:val="32"/>
          <w:szCs w:val="32"/>
          <w:shd w:val="clear" w:color="auto" w:fill="FFFFFF"/>
        </w:rPr>
        <w:t>1</w:t>
      </w:r>
      <w:r w:rsidRPr="00B374E6">
        <w:rPr>
          <w:rFonts w:ascii="仿宋_GB2312" w:eastAsia="仿宋_GB2312" w:hAnsi="仿宋_GB2312" w:cs="仿宋_GB2312" w:hint="eastAsia"/>
          <w:color w:val="000000"/>
          <w:sz w:val="32"/>
          <w:szCs w:val="32"/>
          <w:shd w:val="clear" w:color="auto" w:fill="FFFFFF"/>
        </w:rPr>
        <w:t>辆。国内公务接待</w:t>
      </w:r>
      <w:r>
        <w:rPr>
          <w:rFonts w:ascii="仿宋_GB2312" w:eastAsia="仿宋_GB2312" w:hAnsi="仿宋_GB2312" w:cs="仿宋_GB2312"/>
          <w:color w:val="000000"/>
          <w:sz w:val="32"/>
          <w:szCs w:val="32"/>
          <w:shd w:val="clear" w:color="auto" w:fill="FFFFFF"/>
        </w:rPr>
        <w:t>52</w:t>
      </w:r>
      <w:r w:rsidRPr="00B374E6">
        <w:rPr>
          <w:rFonts w:ascii="仿宋_GB2312" w:eastAsia="仿宋_GB2312" w:hAnsi="仿宋_GB2312" w:cs="仿宋_GB2312" w:hint="eastAsia"/>
          <w:color w:val="000000"/>
          <w:sz w:val="32"/>
          <w:szCs w:val="32"/>
          <w:shd w:val="clear" w:color="auto" w:fill="FFFFFF"/>
        </w:rPr>
        <w:t>批次，</w:t>
      </w:r>
      <w:r>
        <w:rPr>
          <w:rFonts w:ascii="仿宋_GB2312" w:eastAsia="仿宋_GB2312" w:hAnsi="仿宋_GB2312" w:cs="仿宋_GB2312"/>
          <w:color w:val="000000"/>
          <w:sz w:val="32"/>
          <w:szCs w:val="32"/>
          <w:shd w:val="clear" w:color="auto" w:fill="FFFFFF"/>
        </w:rPr>
        <w:t>412</w:t>
      </w:r>
      <w:r w:rsidRPr="00B374E6">
        <w:rPr>
          <w:rFonts w:ascii="仿宋_GB2312" w:eastAsia="仿宋_GB2312" w:hAnsi="仿宋_GB2312" w:cs="仿宋_GB2312" w:hint="eastAsia"/>
          <w:color w:val="000000"/>
          <w:sz w:val="32"/>
          <w:szCs w:val="32"/>
          <w:shd w:val="clear" w:color="auto" w:fill="FFFFFF"/>
        </w:rPr>
        <w:t>人次。</w:t>
      </w:r>
      <w:r>
        <w:rPr>
          <w:rFonts w:ascii="仿宋_GB2312" w:eastAsia="仿宋_GB2312" w:hAnsi="仿宋_GB2312" w:cs="仿宋_GB2312" w:hint="eastAsia"/>
          <w:color w:val="000000"/>
          <w:sz w:val="32"/>
          <w:szCs w:val="32"/>
          <w:shd w:val="clear" w:color="auto" w:fill="FFFFFF"/>
        </w:rPr>
        <w:t>三公经费与预算减少的主要原因是：</w:t>
      </w:r>
      <w:r>
        <w:rPr>
          <w:rFonts w:ascii="仿宋_GB2312" w:eastAsia="仿宋_GB2312" w:hAnsi="仿宋" w:hint="eastAsia"/>
          <w:sz w:val="32"/>
          <w:szCs w:val="32"/>
        </w:rPr>
        <w:t>未安排公务用车购置计划，</w:t>
      </w:r>
      <w:r>
        <w:rPr>
          <w:rFonts w:ascii="仿宋_GB2312" w:eastAsia="仿宋_GB2312" w:hAnsi="仿宋_GB2312" w:cs="仿宋_GB2312" w:hint="eastAsia"/>
          <w:color w:val="000000"/>
          <w:sz w:val="32"/>
          <w:szCs w:val="32"/>
          <w:shd w:val="clear" w:color="auto" w:fill="FFFFFF"/>
        </w:rPr>
        <w:t>厉行节约，严格控制三公经费支出。</w:t>
      </w:r>
    </w:p>
    <w:p w:rsidR="00020C6C" w:rsidRDefault="00020C6C" w:rsidP="00971BF6">
      <w:pPr>
        <w:pStyle w:val="a3"/>
        <w:widowControl/>
        <w:numPr>
          <w:ilvl w:val="0"/>
          <w:numId w:val="8"/>
        </w:numPr>
        <w:shd w:val="clear" w:color="auto" w:fill="FFFFFF"/>
        <w:spacing w:before="315" w:beforeAutospacing="0" w:after="315" w:afterAutospacing="0" w:line="560" w:lineRule="exact"/>
        <w:rPr>
          <w:rFonts w:ascii="仿宋_GB2312" w:eastAsia="仿宋_GB2312" w:hAnsi="仿宋"/>
          <w:sz w:val="32"/>
          <w:szCs w:val="32"/>
        </w:rPr>
      </w:pPr>
      <w:r w:rsidRPr="00971BF6">
        <w:rPr>
          <w:rFonts w:ascii="新宋体" w:eastAsia="新宋体" w:hAnsi="新宋体" w:cs="新宋体" w:hint="eastAsia"/>
          <w:color w:val="000000"/>
          <w:sz w:val="32"/>
          <w:szCs w:val="32"/>
          <w:shd w:val="clear" w:color="auto" w:fill="FFFFFF"/>
        </w:rPr>
        <w:t>预算绩效管理工作开展情况说明</w:t>
      </w:r>
    </w:p>
    <w:p w:rsidR="00020C6C" w:rsidRPr="00A67324" w:rsidRDefault="00020C6C" w:rsidP="00A67324">
      <w:pPr>
        <w:ind w:firstLineChars="200" w:firstLine="640"/>
        <w:rPr>
          <w:rFonts w:ascii="仿宋_GB2312" w:eastAsia="仿宋_GB2312" w:hAnsi="仿宋_GB2312" w:cs="仿宋_GB2312"/>
          <w:color w:val="000000"/>
          <w:sz w:val="32"/>
          <w:szCs w:val="32"/>
          <w:shd w:val="clear" w:color="auto" w:fill="FFFFFF"/>
        </w:rPr>
      </w:pPr>
      <w:r w:rsidRPr="00044D28">
        <w:rPr>
          <w:rFonts w:ascii="仿宋_GB2312" w:eastAsia="仿宋_GB2312" w:hint="eastAsia"/>
          <w:kern w:val="0"/>
          <w:sz w:val="32"/>
          <w:szCs w:val="32"/>
        </w:rPr>
        <w:t>（</w:t>
      </w:r>
      <w:r>
        <w:rPr>
          <w:rFonts w:ascii="仿宋_GB2312" w:eastAsia="仿宋_GB2312" w:hint="eastAsia"/>
          <w:kern w:val="0"/>
          <w:sz w:val="32"/>
          <w:szCs w:val="32"/>
        </w:rPr>
        <w:t>一</w:t>
      </w:r>
      <w:r w:rsidRPr="00044D28">
        <w:rPr>
          <w:rFonts w:ascii="仿宋_GB2312" w:eastAsia="仿宋_GB2312" w:hint="eastAsia"/>
          <w:kern w:val="0"/>
          <w:sz w:val="32"/>
          <w:szCs w:val="32"/>
        </w:rPr>
        <w:t>）</w:t>
      </w:r>
      <w:r w:rsidRPr="00A67324">
        <w:rPr>
          <w:rFonts w:ascii="仿宋_GB2312" w:eastAsia="仿宋_GB2312" w:hAnsi="仿宋_GB2312" w:cs="仿宋_GB2312" w:hint="eastAsia"/>
          <w:color w:val="000000"/>
          <w:sz w:val="32"/>
          <w:szCs w:val="32"/>
          <w:shd w:val="clear" w:color="auto" w:fill="FFFFFF"/>
        </w:rPr>
        <w:t>做好组织收入工作。密切关注国家“营改增”体制改革以及消费税、车购税、资源税等财税体制改革动向，提升综合治税效能，加强非税收入征管，推进财政收入稳步增长。</w:t>
      </w:r>
    </w:p>
    <w:p w:rsidR="00020C6C" w:rsidRPr="00044D28" w:rsidRDefault="00020C6C" w:rsidP="00044D28">
      <w:pPr>
        <w:spacing w:line="560" w:lineRule="exact"/>
        <w:ind w:firstLineChars="200" w:firstLine="640"/>
        <w:rPr>
          <w:rFonts w:ascii="仿宋_GB2312" w:eastAsia="仿宋_GB2312"/>
          <w:kern w:val="0"/>
          <w:sz w:val="32"/>
          <w:szCs w:val="32"/>
        </w:rPr>
      </w:pPr>
      <w:r w:rsidRPr="00044D28">
        <w:rPr>
          <w:rFonts w:ascii="仿宋_GB2312" w:eastAsia="仿宋_GB2312" w:hint="eastAsia"/>
          <w:kern w:val="0"/>
          <w:sz w:val="32"/>
          <w:szCs w:val="32"/>
        </w:rPr>
        <w:t>（</w:t>
      </w:r>
      <w:r>
        <w:rPr>
          <w:rFonts w:ascii="仿宋_GB2312" w:eastAsia="仿宋_GB2312" w:hint="eastAsia"/>
          <w:kern w:val="0"/>
          <w:sz w:val="32"/>
          <w:szCs w:val="32"/>
        </w:rPr>
        <w:t>二</w:t>
      </w:r>
      <w:r w:rsidRPr="00044D28">
        <w:rPr>
          <w:rFonts w:ascii="仿宋_GB2312" w:eastAsia="仿宋_GB2312" w:hint="eastAsia"/>
          <w:kern w:val="0"/>
          <w:sz w:val="32"/>
          <w:szCs w:val="32"/>
        </w:rPr>
        <w:t>）</w:t>
      </w:r>
      <w:r w:rsidRPr="00A67324">
        <w:rPr>
          <w:rFonts w:ascii="仿宋_GB2312" w:eastAsia="仿宋_GB2312" w:hAnsi="仿宋_GB2312" w:cs="仿宋_GB2312" w:hint="eastAsia"/>
          <w:color w:val="000000"/>
          <w:sz w:val="32"/>
          <w:szCs w:val="32"/>
          <w:shd w:val="clear" w:color="auto" w:fill="FFFFFF"/>
        </w:rPr>
        <w:t>强化绩效预算审核，根据省财政预算绩效管理要求，省财政厅部门以“部门职责</w:t>
      </w:r>
      <w:r w:rsidRPr="00A67324">
        <w:rPr>
          <w:rFonts w:ascii="仿宋_GB2312" w:eastAsia="仿宋_GB2312" w:hAnsi="仿宋_GB2312" w:cs="仿宋_GB2312"/>
          <w:color w:val="000000"/>
          <w:sz w:val="32"/>
          <w:szCs w:val="32"/>
          <w:shd w:val="clear" w:color="auto" w:fill="FFFFFF"/>
        </w:rPr>
        <w:t xml:space="preserve"> 24 —</w:t>
      </w:r>
      <w:r w:rsidRPr="00A67324">
        <w:rPr>
          <w:rFonts w:ascii="仿宋_GB2312" w:eastAsia="仿宋_GB2312" w:hAnsi="仿宋_GB2312" w:cs="仿宋_GB2312" w:hint="eastAsia"/>
          <w:color w:val="000000"/>
          <w:sz w:val="32"/>
          <w:szCs w:val="32"/>
          <w:shd w:val="clear" w:color="auto" w:fill="FFFFFF"/>
        </w:rPr>
        <w:t>工作活动”为依据，确定部门预算项目和预算额度，清晰描述</w:t>
      </w:r>
      <w:r w:rsidRPr="00A67324">
        <w:rPr>
          <w:rFonts w:ascii="仿宋_GB2312" w:eastAsia="仿宋_GB2312" w:hAnsi="仿宋_GB2312" w:cs="仿宋_GB2312"/>
          <w:color w:val="000000"/>
          <w:sz w:val="32"/>
          <w:szCs w:val="32"/>
          <w:shd w:val="clear" w:color="auto" w:fill="FFFFFF"/>
        </w:rPr>
        <w:t xml:space="preserve"> </w:t>
      </w:r>
      <w:r w:rsidRPr="00A67324">
        <w:rPr>
          <w:rFonts w:ascii="仿宋_GB2312" w:eastAsia="仿宋_GB2312" w:hAnsi="仿宋_GB2312" w:cs="仿宋_GB2312" w:hint="eastAsia"/>
          <w:color w:val="000000"/>
          <w:sz w:val="32"/>
          <w:szCs w:val="32"/>
          <w:shd w:val="clear" w:color="auto" w:fill="FFFFFF"/>
        </w:rPr>
        <w:t>预算项目开支范围和内容，确定预算项目的绩效目标、绩效指标</w:t>
      </w:r>
      <w:r w:rsidRPr="00A67324">
        <w:rPr>
          <w:rFonts w:ascii="仿宋_GB2312" w:eastAsia="仿宋_GB2312" w:hAnsi="仿宋_GB2312" w:cs="仿宋_GB2312"/>
          <w:color w:val="000000"/>
          <w:sz w:val="32"/>
          <w:szCs w:val="32"/>
          <w:shd w:val="clear" w:color="auto" w:fill="FFFFFF"/>
        </w:rPr>
        <w:t xml:space="preserve"> </w:t>
      </w:r>
      <w:r w:rsidRPr="00A67324">
        <w:rPr>
          <w:rFonts w:ascii="仿宋_GB2312" w:eastAsia="仿宋_GB2312" w:hAnsi="仿宋_GB2312" w:cs="仿宋_GB2312" w:hint="eastAsia"/>
          <w:color w:val="000000"/>
          <w:sz w:val="32"/>
          <w:szCs w:val="32"/>
          <w:shd w:val="clear" w:color="auto" w:fill="FFFFFF"/>
        </w:rPr>
        <w:t>和评价标准，为预算绩效控制、绩效分析、绩效评价打下好的基础。</w:t>
      </w:r>
    </w:p>
    <w:p w:rsidR="00020C6C" w:rsidRPr="00A67324" w:rsidRDefault="00020C6C" w:rsidP="00044D28">
      <w:pPr>
        <w:spacing w:line="560" w:lineRule="exact"/>
        <w:ind w:firstLineChars="200" w:firstLine="640"/>
        <w:rPr>
          <w:rFonts w:ascii="仿宋_GB2312" w:eastAsia="仿宋_GB2312" w:hAnsi="仿宋_GB2312" w:cs="仿宋_GB2312"/>
          <w:color w:val="000000"/>
          <w:sz w:val="32"/>
          <w:szCs w:val="32"/>
          <w:shd w:val="clear" w:color="auto" w:fill="FFFFFF"/>
        </w:rPr>
      </w:pPr>
      <w:r w:rsidRPr="00044D28">
        <w:rPr>
          <w:rFonts w:ascii="仿宋_GB2312" w:eastAsia="仿宋_GB2312" w:hint="eastAsia"/>
          <w:sz w:val="32"/>
          <w:szCs w:val="32"/>
        </w:rPr>
        <w:t>（</w:t>
      </w:r>
      <w:r>
        <w:rPr>
          <w:rFonts w:ascii="仿宋_GB2312" w:eastAsia="仿宋_GB2312" w:hint="eastAsia"/>
          <w:sz w:val="32"/>
          <w:szCs w:val="32"/>
        </w:rPr>
        <w:t>三</w:t>
      </w:r>
      <w:r w:rsidRPr="00044D28">
        <w:rPr>
          <w:rFonts w:ascii="仿宋_GB2312" w:eastAsia="仿宋_GB2312" w:hint="eastAsia"/>
          <w:sz w:val="32"/>
          <w:szCs w:val="32"/>
        </w:rPr>
        <w:t>）</w:t>
      </w:r>
      <w:r w:rsidRPr="00A67324">
        <w:rPr>
          <w:rFonts w:ascii="仿宋_GB2312" w:eastAsia="仿宋_GB2312" w:hAnsi="仿宋_GB2312" w:cs="仿宋_GB2312" w:hint="eastAsia"/>
          <w:color w:val="000000"/>
          <w:sz w:val="32"/>
          <w:szCs w:val="32"/>
          <w:shd w:val="clear" w:color="auto" w:fill="FFFFFF"/>
        </w:rPr>
        <w:t>组织开展了部门绩效预算改革工作。加强对县级预算部门业务指导，根据《邢台市财政局关于做好县市绩效预算管理改革对标活动的通知》（邢市财预〔</w:t>
      </w:r>
      <w:r w:rsidRPr="00A67324">
        <w:rPr>
          <w:rFonts w:ascii="仿宋_GB2312" w:eastAsia="仿宋_GB2312" w:hAnsi="仿宋_GB2312" w:cs="仿宋_GB2312"/>
          <w:color w:val="000000"/>
          <w:sz w:val="32"/>
          <w:szCs w:val="32"/>
          <w:shd w:val="clear" w:color="auto" w:fill="FFFFFF"/>
        </w:rPr>
        <w:t>2017</w:t>
      </w:r>
      <w:r w:rsidRPr="00A67324">
        <w:rPr>
          <w:rFonts w:ascii="仿宋_GB2312" w:eastAsia="仿宋_GB2312" w:hAnsi="仿宋_GB2312" w:cs="仿宋_GB2312" w:hint="eastAsia"/>
          <w:color w:val="000000"/>
          <w:sz w:val="32"/>
          <w:szCs w:val="32"/>
          <w:shd w:val="clear" w:color="auto" w:fill="FFFFFF"/>
        </w:rPr>
        <w:t>〕</w:t>
      </w:r>
      <w:r w:rsidRPr="00A67324">
        <w:rPr>
          <w:rFonts w:ascii="仿宋_GB2312" w:eastAsia="仿宋_GB2312" w:hAnsi="仿宋_GB2312" w:cs="仿宋_GB2312"/>
          <w:color w:val="000000"/>
          <w:sz w:val="32"/>
          <w:szCs w:val="32"/>
          <w:shd w:val="clear" w:color="auto" w:fill="FFFFFF"/>
        </w:rPr>
        <w:t>53</w:t>
      </w:r>
      <w:r w:rsidRPr="00A67324">
        <w:rPr>
          <w:rFonts w:ascii="仿宋_GB2312" w:eastAsia="仿宋_GB2312" w:hAnsi="仿宋_GB2312" w:cs="仿宋_GB2312" w:hint="eastAsia"/>
          <w:color w:val="000000"/>
          <w:sz w:val="32"/>
          <w:szCs w:val="32"/>
          <w:shd w:val="clear" w:color="auto" w:fill="FFFFFF"/>
        </w:rPr>
        <w:t>号），</w:t>
      </w:r>
      <w:r w:rsidRPr="00A67324">
        <w:rPr>
          <w:rFonts w:ascii="仿宋_GB2312" w:eastAsia="仿宋_GB2312" w:hAnsi="仿宋_GB2312" w:cs="仿宋_GB2312" w:hint="eastAsia"/>
          <w:color w:val="000000"/>
          <w:sz w:val="32"/>
          <w:szCs w:val="32"/>
          <w:shd w:val="clear" w:color="auto" w:fill="FFFFFF"/>
        </w:rPr>
        <w:lastRenderedPageBreak/>
        <w:t>对标学习宁晋、威县两个省级绩效预算管理示范县先进做法，及时解决绩效改革建设中存在的问题</w:t>
      </w:r>
      <w:r w:rsidRPr="00A67324">
        <w:rPr>
          <w:rFonts w:ascii="仿宋_GB2312" w:eastAsia="仿宋_GB2312" w:hAnsi="仿宋_GB2312" w:cs="仿宋_GB2312"/>
          <w:color w:val="000000"/>
          <w:sz w:val="32"/>
          <w:szCs w:val="32"/>
          <w:shd w:val="clear" w:color="auto" w:fill="FFFFFF"/>
        </w:rPr>
        <w:t>,</w:t>
      </w:r>
      <w:r w:rsidRPr="00A67324">
        <w:rPr>
          <w:rFonts w:ascii="仿宋_GB2312" w:eastAsia="仿宋_GB2312" w:hAnsi="仿宋_GB2312" w:cs="仿宋_GB2312" w:hint="eastAsia"/>
          <w:color w:val="000000"/>
          <w:sz w:val="32"/>
          <w:szCs w:val="32"/>
          <w:shd w:val="clear" w:color="auto" w:fill="FFFFFF"/>
        </w:rPr>
        <w:t>有效推进了我市各项改革工作的落实。</w:t>
      </w:r>
    </w:p>
    <w:p w:rsidR="00020C6C" w:rsidRPr="00A67324" w:rsidRDefault="00020C6C" w:rsidP="00A67324">
      <w:pPr>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hint="eastAsia"/>
          <w:sz w:val="32"/>
        </w:rPr>
        <w:t>（四）</w:t>
      </w:r>
      <w:r w:rsidRPr="00A67324">
        <w:rPr>
          <w:rFonts w:ascii="仿宋_GB2312" w:eastAsia="仿宋_GB2312" w:hAnsi="仿宋_GB2312" w:cs="仿宋_GB2312" w:hint="eastAsia"/>
          <w:color w:val="000000"/>
          <w:sz w:val="32"/>
          <w:szCs w:val="32"/>
          <w:shd w:val="clear" w:color="auto" w:fill="FFFFFF"/>
        </w:rPr>
        <w:t>加强预算执行管理。加强预算管理约束，严格控制预算追加，未经法定程序批准，不进行预算调整。</w:t>
      </w:r>
    </w:p>
    <w:p w:rsidR="00020C6C" w:rsidRPr="00A67324" w:rsidRDefault="00020C6C" w:rsidP="00A67324">
      <w:pPr>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hint="eastAsia"/>
          <w:sz w:val="32"/>
        </w:rPr>
        <w:t>（五）</w:t>
      </w:r>
      <w:r w:rsidRPr="00A67324">
        <w:rPr>
          <w:rFonts w:ascii="仿宋_GB2312" w:eastAsia="仿宋_GB2312" w:hAnsi="仿宋_GB2312" w:cs="仿宋_GB2312" w:hint="eastAsia"/>
          <w:color w:val="000000"/>
          <w:sz w:val="32"/>
          <w:szCs w:val="32"/>
          <w:shd w:val="clear" w:color="auto" w:fill="FFFFFF"/>
        </w:rPr>
        <w:t>深入推进财政体制改革。深入推进预算、国库、政府债务、国有资产、政府采购、财政监督等各项财政体制改革，进一步提升科学理财、依法理财、为民理财水平。</w:t>
      </w:r>
    </w:p>
    <w:p w:rsidR="00020C6C" w:rsidRPr="00A67324" w:rsidRDefault="00020C6C" w:rsidP="00A67324">
      <w:pPr>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hint="eastAsia"/>
          <w:sz w:val="32"/>
        </w:rPr>
        <w:t>（六）</w:t>
      </w:r>
      <w:r w:rsidRPr="00A67324">
        <w:rPr>
          <w:rFonts w:ascii="仿宋_GB2312" w:eastAsia="仿宋_GB2312" w:hAnsi="仿宋_GB2312" w:cs="仿宋_GB2312" w:hint="eastAsia"/>
          <w:color w:val="000000"/>
          <w:sz w:val="32"/>
          <w:szCs w:val="32"/>
          <w:shd w:val="clear" w:color="auto" w:fill="FFFFFF"/>
        </w:rPr>
        <w:t>加快投融资方式转变，综合运用</w:t>
      </w:r>
      <w:r w:rsidRPr="00A67324">
        <w:rPr>
          <w:rFonts w:ascii="仿宋_GB2312" w:eastAsia="仿宋_GB2312" w:hAnsi="仿宋_GB2312" w:cs="仿宋_GB2312"/>
          <w:color w:val="000000"/>
          <w:sz w:val="32"/>
          <w:szCs w:val="32"/>
          <w:shd w:val="clear" w:color="auto" w:fill="FFFFFF"/>
        </w:rPr>
        <w:t>PPP</w:t>
      </w:r>
      <w:r w:rsidRPr="00A67324">
        <w:rPr>
          <w:rFonts w:ascii="仿宋_GB2312" w:eastAsia="仿宋_GB2312" w:hAnsi="仿宋_GB2312" w:cs="仿宋_GB2312" w:hint="eastAsia"/>
          <w:color w:val="000000"/>
          <w:sz w:val="32"/>
          <w:szCs w:val="32"/>
          <w:shd w:val="clear" w:color="auto" w:fill="FFFFFF"/>
        </w:rPr>
        <w:t>、基金、投融资平台等方式，为经济社会发展提供多元化财力支持。</w:t>
      </w:r>
    </w:p>
    <w:p w:rsidR="00020C6C" w:rsidRPr="00A67324" w:rsidRDefault="00020C6C" w:rsidP="00A67324">
      <w:pPr>
        <w:ind w:firstLineChars="200" w:firstLine="640"/>
        <w:rPr>
          <w:rFonts w:ascii="仿宋_GB2312" w:eastAsia="仿宋_GB2312" w:hAnsi="仿宋_GB2312" w:cs="仿宋_GB2312"/>
          <w:color w:val="000000"/>
          <w:sz w:val="32"/>
          <w:szCs w:val="32"/>
          <w:shd w:val="clear" w:color="auto" w:fill="FFFFFF"/>
        </w:rPr>
      </w:pPr>
      <w:r>
        <w:rPr>
          <w:rFonts w:ascii="仿宋" w:eastAsia="仿宋" w:hAnsi="仿宋" w:hint="eastAsia"/>
          <w:sz w:val="32"/>
        </w:rPr>
        <w:t>（七）</w:t>
      </w:r>
      <w:r w:rsidRPr="00A67324">
        <w:rPr>
          <w:rFonts w:ascii="仿宋_GB2312" w:eastAsia="仿宋_GB2312" w:hAnsi="仿宋_GB2312" w:cs="仿宋_GB2312" w:hint="eastAsia"/>
          <w:color w:val="000000"/>
          <w:sz w:val="32"/>
          <w:szCs w:val="32"/>
          <w:shd w:val="clear" w:color="auto" w:fill="FFFFFF"/>
        </w:rPr>
        <w:t>不断提升财政保障能力。继续加大“三农”、医疗、教育、社保等领域民生投入，大力支持经济转型和环境治理，充分发挥财政的基础性作用，推动全市经济社会健康协调发展。</w:t>
      </w:r>
    </w:p>
    <w:p w:rsidR="00020C6C" w:rsidRPr="00A67324" w:rsidRDefault="00020C6C" w:rsidP="00044D28">
      <w:pPr>
        <w:spacing w:line="560" w:lineRule="exact"/>
        <w:ind w:firstLineChars="200" w:firstLine="640"/>
        <w:rPr>
          <w:rFonts w:ascii="仿宋_GB2312" w:eastAsia="仿宋_GB2312"/>
          <w:kern w:val="0"/>
          <w:sz w:val="32"/>
          <w:szCs w:val="32"/>
        </w:rPr>
      </w:pPr>
    </w:p>
    <w:p w:rsidR="00020C6C" w:rsidRDefault="00020C6C">
      <w:pPr>
        <w:pStyle w:val="a3"/>
        <w:widowControl/>
        <w:shd w:val="clear" w:color="auto" w:fill="FFFFFF"/>
        <w:adjustRightInd w:val="0"/>
        <w:snapToGrid w:val="0"/>
        <w:spacing w:beforeAutospacing="0" w:afterAutospacing="0"/>
        <w:rPr>
          <w:rFonts w:ascii="??" w:hAnsi="??" w:cs="??"/>
          <w:color w:val="000000"/>
          <w:sz w:val="32"/>
          <w:szCs w:val="32"/>
          <w:shd w:val="clear" w:color="auto" w:fill="FFFFFF"/>
        </w:rPr>
      </w:pPr>
    </w:p>
    <w:p w:rsidR="00020C6C" w:rsidRDefault="00020C6C">
      <w:pPr>
        <w:pStyle w:val="a3"/>
        <w:widowControl/>
        <w:shd w:val="clear" w:color="auto" w:fill="FFFFFF"/>
        <w:adjustRightInd w:val="0"/>
        <w:snapToGrid w:val="0"/>
        <w:spacing w:beforeAutospacing="0"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七、其他重要事项的说明</w:t>
      </w:r>
    </w:p>
    <w:p w:rsidR="00020C6C" w:rsidRDefault="00020C6C" w:rsidP="00792B04">
      <w:pPr>
        <w:pStyle w:val="a3"/>
        <w:widowControl/>
        <w:shd w:val="clear" w:color="auto" w:fill="FFFFFF"/>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（一）会议费支出情况</w:t>
      </w:r>
    </w:p>
    <w:p w:rsidR="00020C6C" w:rsidRPr="000E1F02" w:rsidRDefault="00020C6C" w:rsidP="00792B0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本单位无相关情况</w:t>
      </w:r>
    </w:p>
    <w:p w:rsidR="00020C6C" w:rsidRPr="00792B04" w:rsidRDefault="00020C6C" w:rsidP="00792B04">
      <w:pPr>
        <w:pStyle w:val="a3"/>
        <w:widowControl/>
        <w:shd w:val="clear" w:color="auto" w:fill="FFFFFF"/>
        <w:adjustRightInd w:val="0"/>
        <w:snapToGrid w:val="0"/>
        <w:spacing w:beforeAutospacing="0" w:afterAutospacing="0" w:line="560" w:lineRule="exact"/>
        <w:ind w:firstLineChars="200" w:firstLine="640"/>
        <w:rPr>
          <w:rFonts w:ascii="仿宋_GB2312" w:eastAsia="仿宋_GB2312" w:hAnsi="仿宋"/>
          <w:kern w:val="2"/>
          <w:sz w:val="32"/>
          <w:szCs w:val="32"/>
        </w:rPr>
      </w:pPr>
      <w:r w:rsidRPr="00792B04">
        <w:rPr>
          <w:rFonts w:ascii="仿宋_GB2312" w:eastAsia="仿宋_GB2312" w:hAnsi="仿宋" w:hint="eastAsia"/>
          <w:kern w:val="2"/>
          <w:sz w:val="32"/>
          <w:szCs w:val="32"/>
        </w:rPr>
        <w:t>（二）培训费支出情况</w:t>
      </w:r>
    </w:p>
    <w:p w:rsidR="00020C6C" w:rsidRPr="000E1F02" w:rsidRDefault="00020C6C" w:rsidP="00792B04">
      <w:pPr>
        <w:spacing w:line="560" w:lineRule="exact"/>
        <w:ind w:firstLineChars="200" w:firstLine="640"/>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年培训费支出为</w:t>
      </w:r>
      <w:r>
        <w:rPr>
          <w:rFonts w:ascii="仿宋_GB2312" w:eastAsia="仿宋_GB2312" w:hAnsi="仿宋"/>
          <w:sz w:val="32"/>
          <w:szCs w:val="32"/>
        </w:rPr>
        <w:t>8.69</w:t>
      </w:r>
      <w:r w:rsidRPr="000E1F02">
        <w:rPr>
          <w:rFonts w:ascii="仿宋_GB2312" w:eastAsia="仿宋_GB2312" w:hAnsi="仿宋" w:hint="eastAsia"/>
          <w:sz w:val="32"/>
          <w:szCs w:val="32"/>
        </w:rPr>
        <w:t>万元，</w:t>
      </w:r>
      <w:r w:rsidRPr="000E1F02">
        <w:rPr>
          <w:rFonts w:ascii="仿宋_GB2312" w:eastAsia="仿宋_GB2312" w:hAnsi="仿宋"/>
          <w:sz w:val="32"/>
          <w:szCs w:val="32"/>
        </w:rPr>
        <w:t>2016</w:t>
      </w:r>
      <w:r w:rsidRPr="000E1F02">
        <w:rPr>
          <w:rFonts w:ascii="仿宋_GB2312" w:eastAsia="仿宋_GB2312" w:hAnsi="仿宋" w:hint="eastAsia"/>
          <w:sz w:val="32"/>
          <w:szCs w:val="32"/>
        </w:rPr>
        <w:t>年培训费支出为</w:t>
      </w:r>
      <w:r>
        <w:rPr>
          <w:rFonts w:ascii="仿宋_GB2312" w:eastAsia="仿宋_GB2312" w:hAnsi="仿宋"/>
          <w:sz w:val="32"/>
          <w:szCs w:val="32"/>
        </w:rPr>
        <w:t>0</w:t>
      </w:r>
      <w:r w:rsidRPr="000E1F02">
        <w:rPr>
          <w:rFonts w:ascii="仿宋_GB2312" w:eastAsia="仿宋_GB2312" w:hAnsi="仿宋" w:hint="eastAsia"/>
          <w:sz w:val="32"/>
          <w:szCs w:val="32"/>
        </w:rPr>
        <w:t>万元，较上年增加</w:t>
      </w:r>
      <w:r>
        <w:rPr>
          <w:rFonts w:ascii="仿宋_GB2312" w:eastAsia="仿宋_GB2312" w:hAnsi="仿宋"/>
          <w:sz w:val="32"/>
          <w:szCs w:val="32"/>
        </w:rPr>
        <w:t>8.69</w:t>
      </w:r>
      <w:r w:rsidRPr="000E1F02">
        <w:rPr>
          <w:rFonts w:ascii="仿宋_GB2312" w:eastAsia="仿宋_GB2312" w:hAnsi="仿宋" w:hint="eastAsia"/>
          <w:sz w:val="32"/>
          <w:szCs w:val="32"/>
        </w:rPr>
        <w:t>万元，主要是专项培训增加。</w:t>
      </w:r>
    </w:p>
    <w:p w:rsidR="00020C6C" w:rsidRPr="00792B04" w:rsidRDefault="00020C6C" w:rsidP="00792B04">
      <w:pPr>
        <w:numPr>
          <w:ilvl w:val="0"/>
          <w:numId w:val="11"/>
        </w:numPr>
        <w:adjustRightInd w:val="0"/>
        <w:snapToGrid w:val="0"/>
        <w:spacing w:line="560" w:lineRule="exact"/>
        <w:ind w:firstLineChars="200" w:firstLine="640"/>
        <w:rPr>
          <w:rFonts w:ascii="仿宋_GB2312" w:eastAsia="仿宋_GB2312" w:hAnsi="仿宋"/>
          <w:sz w:val="32"/>
          <w:szCs w:val="32"/>
        </w:rPr>
      </w:pPr>
      <w:r w:rsidRPr="00792B04">
        <w:rPr>
          <w:rFonts w:ascii="仿宋_GB2312" w:eastAsia="仿宋_GB2312" w:hAnsi="仿宋" w:hint="eastAsia"/>
          <w:sz w:val="32"/>
          <w:szCs w:val="32"/>
        </w:rPr>
        <w:t>机关运行经费情况</w:t>
      </w:r>
    </w:p>
    <w:p w:rsidR="00020C6C" w:rsidRPr="000E1F02" w:rsidRDefault="00020C6C" w:rsidP="00792B04">
      <w:pPr>
        <w:spacing w:line="560" w:lineRule="exact"/>
        <w:ind w:firstLineChars="200" w:firstLine="640"/>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年机关运行经费支出</w:t>
      </w:r>
      <w:r>
        <w:rPr>
          <w:rFonts w:ascii="仿宋_GB2312" w:eastAsia="仿宋_GB2312" w:hAnsi="仿宋"/>
          <w:sz w:val="32"/>
          <w:szCs w:val="32"/>
        </w:rPr>
        <w:t>78.3</w:t>
      </w:r>
      <w:r w:rsidRPr="000E1F02">
        <w:rPr>
          <w:rFonts w:ascii="仿宋_GB2312" w:eastAsia="仿宋_GB2312" w:hAnsi="仿宋" w:hint="eastAsia"/>
          <w:sz w:val="32"/>
          <w:szCs w:val="32"/>
        </w:rPr>
        <w:t>万元，</w:t>
      </w:r>
      <w:r w:rsidRPr="000E1F02">
        <w:rPr>
          <w:rFonts w:ascii="仿宋_GB2312" w:eastAsia="仿宋_GB2312" w:hAnsi="仿宋"/>
          <w:sz w:val="32"/>
          <w:szCs w:val="32"/>
        </w:rPr>
        <w:t>2016</w:t>
      </w:r>
      <w:r w:rsidRPr="000E1F02">
        <w:rPr>
          <w:rFonts w:ascii="仿宋_GB2312" w:eastAsia="仿宋_GB2312" w:hAnsi="仿宋" w:hint="eastAsia"/>
          <w:sz w:val="32"/>
          <w:szCs w:val="32"/>
        </w:rPr>
        <w:t>年机关运</w:t>
      </w:r>
      <w:r w:rsidRPr="000E1F02">
        <w:rPr>
          <w:rFonts w:ascii="仿宋_GB2312" w:eastAsia="仿宋_GB2312" w:hAnsi="仿宋" w:hint="eastAsia"/>
          <w:sz w:val="32"/>
          <w:szCs w:val="32"/>
        </w:rPr>
        <w:lastRenderedPageBreak/>
        <w:t>行经费支出</w:t>
      </w:r>
      <w:r>
        <w:rPr>
          <w:rFonts w:ascii="仿宋_GB2312" w:eastAsia="仿宋_GB2312" w:hAnsi="仿宋"/>
          <w:sz w:val="32"/>
          <w:szCs w:val="32"/>
        </w:rPr>
        <w:t>76.39</w:t>
      </w:r>
      <w:r w:rsidRPr="000E1F02">
        <w:rPr>
          <w:rFonts w:ascii="仿宋_GB2312" w:eastAsia="仿宋_GB2312" w:hAnsi="仿宋" w:hint="eastAsia"/>
          <w:sz w:val="32"/>
          <w:szCs w:val="32"/>
        </w:rPr>
        <w:t>万元，较上年</w:t>
      </w:r>
      <w:r>
        <w:rPr>
          <w:rFonts w:ascii="仿宋_GB2312" w:eastAsia="仿宋_GB2312" w:hAnsi="仿宋" w:hint="eastAsia"/>
          <w:sz w:val="32"/>
          <w:szCs w:val="32"/>
        </w:rPr>
        <w:t>增加</w:t>
      </w:r>
      <w:r>
        <w:rPr>
          <w:rFonts w:ascii="仿宋_GB2312" w:eastAsia="仿宋_GB2312" w:hAnsi="仿宋"/>
          <w:sz w:val="32"/>
          <w:szCs w:val="32"/>
        </w:rPr>
        <w:t>1.91</w:t>
      </w:r>
      <w:r w:rsidRPr="000E1F02">
        <w:rPr>
          <w:rFonts w:ascii="仿宋_GB2312" w:eastAsia="仿宋_GB2312" w:hAnsi="仿宋" w:hint="eastAsia"/>
          <w:sz w:val="32"/>
          <w:szCs w:val="32"/>
        </w:rPr>
        <w:t>万元，</w:t>
      </w:r>
      <w:r>
        <w:rPr>
          <w:rFonts w:ascii="仿宋_GB2312" w:eastAsia="仿宋_GB2312" w:hAnsi="仿宋" w:hint="eastAsia"/>
          <w:sz w:val="32"/>
          <w:szCs w:val="32"/>
        </w:rPr>
        <w:t>增</w:t>
      </w:r>
      <w:r w:rsidRPr="000E1F02">
        <w:rPr>
          <w:rFonts w:ascii="仿宋_GB2312" w:eastAsia="仿宋_GB2312" w:hAnsi="仿宋" w:hint="eastAsia"/>
          <w:sz w:val="32"/>
          <w:szCs w:val="32"/>
        </w:rPr>
        <w:t>幅为</w:t>
      </w:r>
      <w:r>
        <w:rPr>
          <w:rFonts w:ascii="仿宋_GB2312" w:eastAsia="仿宋_GB2312" w:hAnsi="仿宋"/>
          <w:sz w:val="32"/>
          <w:szCs w:val="32"/>
        </w:rPr>
        <w:t>2.5</w:t>
      </w:r>
      <w:r w:rsidRPr="000E1F02">
        <w:rPr>
          <w:rFonts w:ascii="仿宋_GB2312" w:eastAsia="仿宋_GB2312" w:hAnsi="仿宋"/>
          <w:sz w:val="32"/>
          <w:szCs w:val="32"/>
        </w:rPr>
        <w:t>%</w:t>
      </w:r>
      <w:r w:rsidRPr="000E1F02">
        <w:rPr>
          <w:rFonts w:ascii="仿宋_GB2312" w:eastAsia="仿宋_GB2312" w:hAnsi="仿宋" w:hint="eastAsia"/>
          <w:sz w:val="32"/>
          <w:szCs w:val="32"/>
        </w:rPr>
        <w:t>。因</w:t>
      </w:r>
      <w:r>
        <w:rPr>
          <w:rFonts w:ascii="仿宋_GB2312" w:eastAsia="仿宋_GB2312" w:hAnsi="仿宋" w:hint="eastAsia"/>
          <w:sz w:val="32"/>
          <w:szCs w:val="32"/>
        </w:rPr>
        <w:t>机关</w:t>
      </w:r>
      <w:r w:rsidRPr="000E1F02">
        <w:rPr>
          <w:rFonts w:ascii="仿宋_GB2312" w:eastAsia="仿宋_GB2312" w:hAnsi="仿宋" w:hint="eastAsia"/>
          <w:sz w:val="32"/>
          <w:szCs w:val="32"/>
        </w:rPr>
        <w:t>日常运转费用</w:t>
      </w:r>
      <w:r>
        <w:rPr>
          <w:rFonts w:ascii="仿宋_GB2312" w:eastAsia="仿宋_GB2312" w:hAnsi="仿宋" w:hint="eastAsia"/>
          <w:sz w:val="32"/>
          <w:szCs w:val="32"/>
        </w:rPr>
        <w:t>增加</w:t>
      </w:r>
      <w:r w:rsidRPr="000E1F02">
        <w:rPr>
          <w:rFonts w:ascii="仿宋_GB2312" w:eastAsia="仿宋_GB2312" w:hAnsi="仿宋" w:hint="eastAsia"/>
          <w:sz w:val="32"/>
          <w:szCs w:val="32"/>
        </w:rPr>
        <w:t>。</w:t>
      </w:r>
    </w:p>
    <w:p w:rsidR="00020C6C" w:rsidRDefault="00020C6C" w:rsidP="00792B04">
      <w:pPr>
        <w:numPr>
          <w:ilvl w:val="0"/>
          <w:numId w:val="11"/>
        </w:num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020C6C" w:rsidRPr="000E1F02" w:rsidRDefault="00020C6C" w:rsidP="00792B0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本单位无相关情况</w:t>
      </w:r>
    </w:p>
    <w:p w:rsidR="00020C6C" w:rsidRDefault="00020C6C" w:rsidP="00792B0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（五）国有资产占用情况</w:t>
      </w:r>
    </w:p>
    <w:p w:rsidR="00020C6C" w:rsidRPr="000E1F02" w:rsidRDefault="00020C6C" w:rsidP="00792B04">
      <w:pPr>
        <w:spacing w:line="560" w:lineRule="exact"/>
        <w:ind w:firstLineChars="200" w:firstLine="640"/>
        <w:rPr>
          <w:rFonts w:ascii="仿宋_GB2312" w:eastAsia="仿宋_GB2312" w:hAnsi="仿宋"/>
          <w:sz w:val="32"/>
          <w:szCs w:val="32"/>
        </w:rPr>
      </w:pPr>
      <w:r w:rsidRPr="000E1F02">
        <w:rPr>
          <w:rFonts w:ascii="仿宋_GB2312" w:eastAsia="仿宋_GB2312" w:hAnsi="仿宋" w:hint="eastAsia"/>
          <w:sz w:val="32"/>
          <w:szCs w:val="32"/>
        </w:rPr>
        <w:t>截止</w:t>
      </w:r>
      <w:r w:rsidRPr="000E1F02">
        <w:rPr>
          <w:rFonts w:ascii="仿宋_GB2312" w:eastAsia="仿宋_GB2312" w:hAnsi="仿宋"/>
          <w:sz w:val="32"/>
          <w:szCs w:val="32"/>
        </w:rPr>
        <w:t>2017</w:t>
      </w:r>
      <w:r w:rsidRPr="000E1F02">
        <w:rPr>
          <w:rFonts w:ascii="仿宋_GB2312" w:eastAsia="仿宋_GB2312" w:hAnsi="仿宋" w:hint="eastAsia"/>
          <w:sz w:val="32"/>
          <w:szCs w:val="32"/>
        </w:rPr>
        <w:t>年</w:t>
      </w:r>
      <w:r w:rsidRPr="000E1F02">
        <w:rPr>
          <w:rFonts w:ascii="仿宋_GB2312" w:eastAsia="仿宋_GB2312" w:hAnsi="仿宋"/>
          <w:sz w:val="32"/>
          <w:szCs w:val="32"/>
        </w:rPr>
        <w:t>12</w:t>
      </w:r>
      <w:r w:rsidRPr="000E1F02">
        <w:rPr>
          <w:rFonts w:ascii="仿宋_GB2312" w:eastAsia="仿宋_GB2312" w:hAnsi="仿宋" w:hint="eastAsia"/>
          <w:sz w:val="32"/>
          <w:szCs w:val="32"/>
        </w:rPr>
        <w:t>月</w:t>
      </w:r>
      <w:r w:rsidRPr="000E1F02">
        <w:rPr>
          <w:rFonts w:ascii="仿宋_GB2312" w:eastAsia="仿宋_GB2312" w:hAnsi="仿宋"/>
          <w:sz w:val="32"/>
          <w:szCs w:val="32"/>
        </w:rPr>
        <w:t>31</w:t>
      </w:r>
      <w:r w:rsidRPr="000E1F02">
        <w:rPr>
          <w:rFonts w:ascii="仿宋_GB2312" w:eastAsia="仿宋_GB2312" w:hAnsi="仿宋" w:hint="eastAsia"/>
          <w:sz w:val="32"/>
          <w:szCs w:val="32"/>
        </w:rPr>
        <w:t>日，本部门共有车辆</w:t>
      </w:r>
      <w:r>
        <w:rPr>
          <w:rFonts w:ascii="仿宋_GB2312" w:eastAsia="仿宋_GB2312" w:hAnsi="仿宋"/>
          <w:sz w:val="32"/>
          <w:szCs w:val="32"/>
        </w:rPr>
        <w:t>1</w:t>
      </w:r>
      <w:r w:rsidRPr="000E1F02">
        <w:rPr>
          <w:rFonts w:ascii="仿宋_GB2312" w:eastAsia="仿宋_GB2312" w:hAnsi="仿宋" w:hint="eastAsia"/>
          <w:sz w:val="32"/>
          <w:szCs w:val="32"/>
        </w:rPr>
        <w:t>辆，其中一般公务用车</w:t>
      </w:r>
      <w:r>
        <w:rPr>
          <w:rFonts w:ascii="仿宋_GB2312" w:eastAsia="仿宋_GB2312" w:hAnsi="仿宋"/>
          <w:sz w:val="32"/>
          <w:szCs w:val="32"/>
        </w:rPr>
        <w:t>1</w:t>
      </w:r>
      <w:r w:rsidRPr="000E1F02">
        <w:rPr>
          <w:rFonts w:ascii="仿宋_GB2312" w:eastAsia="仿宋_GB2312" w:hAnsi="仿宋" w:hint="eastAsia"/>
          <w:sz w:val="32"/>
          <w:szCs w:val="32"/>
        </w:rPr>
        <w:t>辆。单价</w:t>
      </w:r>
      <w:r w:rsidRPr="000E1F02">
        <w:rPr>
          <w:rFonts w:ascii="仿宋_GB2312" w:eastAsia="仿宋_GB2312" w:hAnsi="仿宋"/>
          <w:sz w:val="32"/>
          <w:szCs w:val="32"/>
        </w:rPr>
        <w:t>50</w:t>
      </w:r>
      <w:r w:rsidRPr="000E1F02">
        <w:rPr>
          <w:rFonts w:ascii="仿宋_GB2312" w:eastAsia="仿宋_GB2312" w:hAnsi="仿宋" w:hint="eastAsia"/>
          <w:sz w:val="32"/>
          <w:szCs w:val="32"/>
        </w:rPr>
        <w:t>万元以上的设备</w:t>
      </w:r>
      <w:r>
        <w:rPr>
          <w:rFonts w:ascii="仿宋_GB2312" w:eastAsia="仿宋_GB2312" w:hAnsi="仿宋"/>
          <w:sz w:val="32"/>
          <w:szCs w:val="32"/>
        </w:rPr>
        <w:t>1</w:t>
      </w:r>
      <w:r w:rsidRPr="000E1F02">
        <w:rPr>
          <w:rFonts w:ascii="仿宋_GB2312" w:eastAsia="仿宋_GB2312" w:hAnsi="仿宋" w:hint="eastAsia"/>
          <w:sz w:val="32"/>
          <w:szCs w:val="32"/>
        </w:rPr>
        <w:t>台（套），单价</w:t>
      </w:r>
      <w:r w:rsidRPr="000E1F02">
        <w:rPr>
          <w:rFonts w:ascii="仿宋_GB2312" w:eastAsia="仿宋_GB2312" w:hAnsi="仿宋"/>
          <w:sz w:val="32"/>
          <w:szCs w:val="32"/>
        </w:rPr>
        <w:t>100</w:t>
      </w:r>
      <w:r w:rsidRPr="000E1F02">
        <w:rPr>
          <w:rFonts w:ascii="仿宋_GB2312" w:eastAsia="仿宋_GB2312" w:hAnsi="仿宋" w:hint="eastAsia"/>
          <w:sz w:val="32"/>
          <w:szCs w:val="32"/>
        </w:rPr>
        <w:t>万元以上的设备</w:t>
      </w:r>
      <w:r w:rsidRPr="000E1F02">
        <w:rPr>
          <w:rFonts w:ascii="仿宋_GB2312" w:eastAsia="仿宋_GB2312" w:hAnsi="仿宋"/>
          <w:sz w:val="32"/>
          <w:szCs w:val="32"/>
        </w:rPr>
        <w:t>0</w:t>
      </w:r>
      <w:r w:rsidRPr="000E1F02">
        <w:rPr>
          <w:rFonts w:ascii="仿宋_GB2312" w:eastAsia="仿宋_GB2312" w:hAnsi="仿宋" w:hint="eastAsia"/>
          <w:sz w:val="32"/>
          <w:szCs w:val="32"/>
        </w:rPr>
        <w:t>台（套）。</w:t>
      </w:r>
    </w:p>
    <w:p w:rsidR="00020C6C" w:rsidRPr="000E1F02" w:rsidRDefault="00020C6C" w:rsidP="00971BF6">
      <w:pPr>
        <w:spacing w:line="560" w:lineRule="exact"/>
        <w:ind w:firstLineChars="200" w:firstLine="640"/>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年初资产总值</w:t>
      </w:r>
      <w:r>
        <w:rPr>
          <w:rFonts w:ascii="仿宋_GB2312" w:eastAsia="仿宋_GB2312" w:hAnsi="仿宋"/>
          <w:sz w:val="32"/>
          <w:szCs w:val="32"/>
        </w:rPr>
        <w:t>395.36</w:t>
      </w:r>
      <w:r w:rsidRPr="000E1F02">
        <w:rPr>
          <w:rFonts w:ascii="仿宋_GB2312" w:eastAsia="仿宋_GB2312" w:hAnsi="仿宋" w:hint="eastAsia"/>
          <w:sz w:val="32"/>
          <w:szCs w:val="32"/>
        </w:rPr>
        <w:t>万元，年末</w:t>
      </w:r>
      <w:r>
        <w:rPr>
          <w:rFonts w:ascii="仿宋_GB2312" w:eastAsia="仿宋_GB2312" w:hAnsi="仿宋"/>
          <w:sz w:val="32"/>
          <w:szCs w:val="32"/>
        </w:rPr>
        <w:t>356.59</w:t>
      </w:r>
      <w:r w:rsidRPr="000E1F02">
        <w:rPr>
          <w:rFonts w:ascii="仿宋_GB2312" w:eastAsia="仿宋_GB2312" w:hAnsi="仿宋" w:hint="eastAsia"/>
          <w:sz w:val="32"/>
          <w:szCs w:val="32"/>
        </w:rPr>
        <w:t>万元。年末资产中，流动资产</w:t>
      </w:r>
      <w:r>
        <w:rPr>
          <w:rFonts w:ascii="仿宋_GB2312" w:eastAsia="仿宋_GB2312" w:hAnsi="仿宋"/>
          <w:sz w:val="32"/>
          <w:szCs w:val="32"/>
        </w:rPr>
        <w:t>1.31</w:t>
      </w:r>
      <w:r w:rsidRPr="000E1F02">
        <w:rPr>
          <w:rFonts w:ascii="仿宋_GB2312" w:eastAsia="仿宋_GB2312" w:hAnsi="仿宋" w:hint="eastAsia"/>
          <w:sz w:val="32"/>
          <w:szCs w:val="32"/>
        </w:rPr>
        <w:t>万元，固定资产</w:t>
      </w:r>
      <w:r>
        <w:rPr>
          <w:rFonts w:ascii="仿宋_GB2312" w:eastAsia="仿宋_GB2312" w:hAnsi="仿宋"/>
          <w:sz w:val="32"/>
          <w:szCs w:val="32"/>
        </w:rPr>
        <w:t>355.28</w:t>
      </w:r>
      <w:r w:rsidRPr="000E1F02">
        <w:rPr>
          <w:rFonts w:ascii="仿宋_GB2312" w:eastAsia="仿宋_GB2312" w:hAnsi="仿宋" w:hint="eastAsia"/>
          <w:sz w:val="32"/>
          <w:szCs w:val="32"/>
        </w:rPr>
        <w:t>万元。固定资产中，房屋</w:t>
      </w:r>
      <w:r>
        <w:rPr>
          <w:rFonts w:ascii="仿宋_GB2312" w:eastAsia="仿宋_GB2312" w:hAnsi="仿宋"/>
          <w:sz w:val="32"/>
          <w:szCs w:val="32"/>
        </w:rPr>
        <w:t>105</w:t>
      </w:r>
      <w:r w:rsidRPr="000E1F02">
        <w:rPr>
          <w:rFonts w:ascii="仿宋_GB2312" w:eastAsia="仿宋_GB2312" w:hAnsi="仿宋" w:hint="eastAsia"/>
          <w:sz w:val="32"/>
          <w:szCs w:val="32"/>
        </w:rPr>
        <w:t>万元、车辆</w:t>
      </w:r>
      <w:r>
        <w:rPr>
          <w:rFonts w:ascii="仿宋_GB2312" w:eastAsia="仿宋_GB2312" w:hAnsi="仿宋"/>
          <w:sz w:val="32"/>
          <w:szCs w:val="32"/>
        </w:rPr>
        <w:t>77</w:t>
      </w:r>
      <w:r w:rsidRPr="000E1F02">
        <w:rPr>
          <w:rFonts w:ascii="仿宋_GB2312" w:eastAsia="仿宋_GB2312" w:hAnsi="仿宋" w:hint="eastAsia"/>
          <w:sz w:val="32"/>
          <w:szCs w:val="32"/>
        </w:rPr>
        <w:t>万元、其他固定资产</w:t>
      </w:r>
      <w:r>
        <w:rPr>
          <w:rFonts w:ascii="仿宋_GB2312" w:eastAsia="仿宋_GB2312" w:hAnsi="仿宋"/>
          <w:sz w:val="32"/>
          <w:szCs w:val="32"/>
        </w:rPr>
        <w:t>173.28</w:t>
      </w:r>
      <w:r w:rsidRPr="000E1F02">
        <w:rPr>
          <w:rFonts w:ascii="仿宋_GB2312" w:eastAsia="仿宋_GB2312" w:hAnsi="仿宋" w:hint="eastAsia"/>
          <w:sz w:val="32"/>
          <w:szCs w:val="32"/>
        </w:rPr>
        <w:t>万元（主要为通用设备、专用设备、办公家具及用具装具等）。</w:t>
      </w:r>
    </w:p>
    <w:p w:rsidR="00020C6C" w:rsidRPr="00971BF6" w:rsidRDefault="00020C6C" w:rsidP="00971BF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Pr="00971BF6">
        <w:rPr>
          <w:rFonts w:ascii="仿宋_GB2312" w:eastAsia="仿宋_GB2312" w:hAnsi="仿宋" w:hint="eastAsia"/>
          <w:sz w:val="32"/>
          <w:szCs w:val="32"/>
        </w:rPr>
        <w:t>资产负债情况</w:t>
      </w:r>
    </w:p>
    <w:p w:rsidR="00020C6C" w:rsidRPr="00971BF6" w:rsidRDefault="00020C6C" w:rsidP="00971BF6">
      <w:pPr>
        <w:spacing w:line="560" w:lineRule="exact"/>
        <w:ind w:firstLineChars="200" w:firstLine="640"/>
        <w:rPr>
          <w:rFonts w:ascii="仿宋_GB2312" w:eastAsia="仿宋_GB2312" w:hAnsi="仿宋"/>
          <w:sz w:val="32"/>
          <w:szCs w:val="32"/>
        </w:rPr>
      </w:pPr>
      <w:r w:rsidRPr="00971BF6">
        <w:rPr>
          <w:rFonts w:ascii="仿宋_GB2312" w:eastAsia="仿宋_GB2312" w:hAnsi="仿宋"/>
          <w:sz w:val="32"/>
          <w:szCs w:val="32"/>
        </w:rPr>
        <w:t xml:space="preserve"> 1</w:t>
      </w:r>
      <w:r w:rsidRPr="00971BF6">
        <w:rPr>
          <w:rFonts w:ascii="仿宋_GB2312" w:eastAsia="仿宋_GB2312" w:hAnsi="仿宋" w:hint="eastAsia"/>
          <w:sz w:val="32"/>
          <w:szCs w:val="32"/>
        </w:rPr>
        <w:t>、资产负债结构情况</w:t>
      </w:r>
    </w:p>
    <w:p w:rsidR="00020C6C" w:rsidRPr="000E1F02" w:rsidRDefault="00020C6C" w:rsidP="00971BF6">
      <w:pPr>
        <w:spacing w:line="560" w:lineRule="exact"/>
        <w:ind w:firstLineChars="200" w:firstLine="640"/>
        <w:rPr>
          <w:rFonts w:ascii="仿宋_GB2312" w:eastAsia="仿宋_GB2312" w:hAnsi="仿宋"/>
          <w:sz w:val="32"/>
          <w:szCs w:val="32"/>
        </w:rPr>
      </w:pPr>
      <w:r w:rsidRPr="000E1F02">
        <w:rPr>
          <w:rFonts w:ascii="仿宋_GB2312" w:eastAsia="仿宋_GB2312" w:hAnsi="仿宋"/>
          <w:sz w:val="32"/>
          <w:szCs w:val="32"/>
        </w:rPr>
        <w:t>2017</w:t>
      </w:r>
      <w:r w:rsidRPr="000E1F02">
        <w:rPr>
          <w:rFonts w:ascii="仿宋_GB2312" w:eastAsia="仿宋_GB2312" w:hAnsi="仿宋" w:hint="eastAsia"/>
          <w:sz w:val="32"/>
          <w:szCs w:val="32"/>
        </w:rPr>
        <w:t>年，</w:t>
      </w:r>
      <w:r>
        <w:rPr>
          <w:rFonts w:ascii="仿宋_GB2312" w:eastAsia="仿宋_GB2312" w:hAnsi="仿宋" w:hint="eastAsia"/>
          <w:sz w:val="32"/>
          <w:szCs w:val="32"/>
        </w:rPr>
        <w:t>财政局部门</w:t>
      </w:r>
      <w:r w:rsidRPr="000E1F02">
        <w:rPr>
          <w:rFonts w:ascii="仿宋_GB2312" w:eastAsia="仿宋_GB2312" w:hAnsi="仿宋" w:hint="eastAsia"/>
          <w:sz w:val="32"/>
          <w:szCs w:val="32"/>
        </w:rPr>
        <w:t>总资产为</w:t>
      </w:r>
      <w:r>
        <w:rPr>
          <w:rFonts w:ascii="仿宋_GB2312" w:eastAsia="仿宋_GB2312" w:hAnsi="仿宋"/>
          <w:sz w:val="32"/>
          <w:szCs w:val="32"/>
        </w:rPr>
        <w:t>356.59</w:t>
      </w:r>
      <w:r w:rsidRPr="000E1F02">
        <w:rPr>
          <w:rFonts w:ascii="仿宋_GB2312" w:eastAsia="仿宋_GB2312" w:hAnsi="仿宋" w:hint="eastAsia"/>
          <w:sz w:val="32"/>
          <w:szCs w:val="32"/>
        </w:rPr>
        <w:t>万元，总负债</w:t>
      </w:r>
      <w:r>
        <w:rPr>
          <w:rFonts w:ascii="仿宋_GB2312" w:eastAsia="仿宋_GB2312" w:hAnsi="仿宋"/>
          <w:sz w:val="32"/>
          <w:szCs w:val="32"/>
        </w:rPr>
        <w:t>0</w:t>
      </w:r>
      <w:r w:rsidRPr="000E1F02">
        <w:rPr>
          <w:rFonts w:ascii="仿宋_GB2312" w:eastAsia="仿宋_GB2312" w:hAnsi="仿宋" w:hint="eastAsia"/>
          <w:sz w:val="32"/>
          <w:szCs w:val="32"/>
        </w:rPr>
        <w:t>万元，净资产为</w:t>
      </w:r>
      <w:r>
        <w:rPr>
          <w:rFonts w:ascii="仿宋_GB2312" w:eastAsia="仿宋_GB2312" w:hAnsi="仿宋"/>
          <w:sz w:val="32"/>
          <w:szCs w:val="32"/>
        </w:rPr>
        <w:t>356.59</w:t>
      </w:r>
      <w:r w:rsidRPr="000E1F02">
        <w:rPr>
          <w:rFonts w:ascii="仿宋_GB2312" w:eastAsia="仿宋_GB2312" w:hAnsi="仿宋" w:hint="eastAsia"/>
          <w:sz w:val="32"/>
          <w:szCs w:val="32"/>
        </w:rPr>
        <w:t>万元。较上年相比，资产减少</w:t>
      </w:r>
      <w:r>
        <w:rPr>
          <w:rFonts w:ascii="仿宋_GB2312" w:eastAsia="仿宋_GB2312" w:hAnsi="仿宋"/>
          <w:sz w:val="32"/>
          <w:szCs w:val="32"/>
        </w:rPr>
        <w:t>47.75</w:t>
      </w:r>
      <w:r w:rsidRPr="000E1F02">
        <w:rPr>
          <w:rFonts w:ascii="仿宋_GB2312" w:eastAsia="仿宋_GB2312" w:hAnsi="仿宋" w:hint="eastAsia"/>
          <w:sz w:val="32"/>
          <w:szCs w:val="32"/>
        </w:rPr>
        <w:t>万元，</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减幅为</w:t>
      </w:r>
      <w:r>
        <w:rPr>
          <w:rFonts w:ascii="仿宋_GB2312" w:eastAsia="仿宋_GB2312" w:hAnsi="仿宋"/>
          <w:sz w:val="32"/>
          <w:szCs w:val="32"/>
        </w:rPr>
        <w:t>11.81</w:t>
      </w:r>
      <w:r w:rsidRPr="000E1F02">
        <w:rPr>
          <w:rFonts w:ascii="仿宋_GB2312" w:eastAsia="仿宋_GB2312" w:hAnsi="仿宋"/>
          <w:sz w:val="32"/>
          <w:szCs w:val="32"/>
        </w:rPr>
        <w:t>%</w:t>
      </w:r>
      <w:r w:rsidRPr="000E1F02">
        <w:rPr>
          <w:rFonts w:ascii="仿宋_GB2312" w:eastAsia="仿宋_GB2312" w:hAnsi="仿宋" w:hint="eastAsia"/>
          <w:sz w:val="32"/>
          <w:szCs w:val="32"/>
        </w:rPr>
        <w:t>，原因是流动资产大幅减少；净资产减少了</w:t>
      </w:r>
      <w:r>
        <w:rPr>
          <w:rFonts w:ascii="仿宋_GB2312" w:eastAsia="仿宋_GB2312" w:hAnsi="仿宋"/>
          <w:sz w:val="32"/>
          <w:szCs w:val="32"/>
        </w:rPr>
        <w:t>47.75</w:t>
      </w:r>
      <w:r w:rsidRPr="000E1F02">
        <w:rPr>
          <w:rFonts w:ascii="仿宋_GB2312" w:eastAsia="仿宋_GB2312" w:hAnsi="仿宋" w:hint="eastAsia"/>
          <w:sz w:val="32"/>
          <w:szCs w:val="32"/>
        </w:rPr>
        <w:t>万元，减幅为</w:t>
      </w:r>
      <w:r>
        <w:rPr>
          <w:rFonts w:ascii="仿宋_GB2312" w:eastAsia="仿宋_GB2312" w:hAnsi="仿宋"/>
          <w:sz w:val="32"/>
          <w:szCs w:val="32"/>
        </w:rPr>
        <w:t>11.81</w:t>
      </w:r>
      <w:r w:rsidRPr="000E1F02">
        <w:rPr>
          <w:rFonts w:ascii="仿宋_GB2312" w:eastAsia="仿宋_GB2312" w:hAnsi="仿宋"/>
          <w:sz w:val="32"/>
          <w:szCs w:val="32"/>
        </w:rPr>
        <w:t>%</w:t>
      </w:r>
      <w:r w:rsidRPr="000E1F02">
        <w:rPr>
          <w:rFonts w:ascii="仿宋_GB2312" w:eastAsia="仿宋_GB2312" w:hAnsi="仿宋" w:hint="eastAsia"/>
          <w:sz w:val="32"/>
          <w:szCs w:val="32"/>
        </w:rPr>
        <w:t>。</w:t>
      </w:r>
    </w:p>
    <w:p w:rsidR="00020C6C" w:rsidRDefault="00020C6C">
      <w:pPr>
        <w:adjustRightInd w:val="0"/>
        <w:snapToGrid w:val="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、资产负债情况分析</w:t>
      </w:r>
    </w:p>
    <w:p w:rsidR="00020C6C" w:rsidRPr="000E1F02" w:rsidRDefault="00020C6C" w:rsidP="005B41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本单位无相关情况</w:t>
      </w:r>
    </w:p>
    <w:p w:rsidR="00020C6C" w:rsidRPr="00B42AA5" w:rsidRDefault="00020C6C" w:rsidP="00B42AA5">
      <w:pPr>
        <w:spacing w:line="560" w:lineRule="exact"/>
        <w:ind w:firstLineChars="200" w:firstLine="640"/>
        <w:rPr>
          <w:rFonts w:ascii="仿宋_GB2312" w:eastAsia="仿宋_GB2312" w:hAnsi="仿宋"/>
          <w:sz w:val="32"/>
          <w:szCs w:val="32"/>
        </w:rPr>
      </w:pPr>
      <w:r>
        <w:rPr>
          <w:rFonts w:ascii="新宋体" w:eastAsia="新宋体" w:hAnsi="新宋体" w:cs="新宋体" w:hint="eastAsia"/>
          <w:sz w:val="32"/>
          <w:szCs w:val="32"/>
        </w:rPr>
        <w:t>（七）</w:t>
      </w:r>
      <w:r w:rsidRPr="00B42AA5">
        <w:rPr>
          <w:rFonts w:ascii="仿宋_GB2312" w:eastAsia="仿宋_GB2312" w:hAnsi="仿宋" w:hint="eastAsia"/>
          <w:sz w:val="32"/>
          <w:szCs w:val="32"/>
        </w:rPr>
        <w:t>其他需要说明的问题</w:t>
      </w:r>
    </w:p>
    <w:p w:rsidR="00020C6C" w:rsidRPr="000E1F02" w:rsidRDefault="00020C6C" w:rsidP="00B42AA5">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r w:rsidRPr="000E1F02">
        <w:rPr>
          <w:rFonts w:ascii="仿宋_GB2312" w:eastAsia="仿宋_GB2312" w:hAnsi="仿宋" w:hint="eastAsia"/>
          <w:sz w:val="32"/>
          <w:szCs w:val="32"/>
        </w:rPr>
        <w:t>我部门不涉及《政府性基金预算财政拨款收入支出决算表》</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和《国有资本经营预算财政拨款收入支出决算表》，</w:t>
      </w:r>
      <w:r w:rsidRPr="000E1F02">
        <w:rPr>
          <w:rFonts w:ascii="仿宋_GB2312" w:eastAsia="仿宋_GB2312" w:hAnsi="仿宋" w:hint="eastAsia"/>
          <w:sz w:val="32"/>
          <w:szCs w:val="32"/>
        </w:rPr>
        <w:lastRenderedPageBreak/>
        <w:t>因此均为空表。</w:t>
      </w:r>
    </w:p>
    <w:p w:rsidR="00020C6C" w:rsidRPr="000E1F02" w:rsidRDefault="00020C6C" w:rsidP="000E1F02">
      <w:pPr>
        <w:spacing w:line="540" w:lineRule="exact"/>
        <w:ind w:firstLine="641"/>
        <w:rPr>
          <w:rFonts w:ascii="仿宋_GB2312" w:eastAsia="仿宋_GB2312" w:hAnsi="仿宋"/>
          <w:sz w:val="32"/>
          <w:szCs w:val="32"/>
        </w:rPr>
      </w:pPr>
    </w:p>
    <w:p w:rsidR="00020C6C" w:rsidRDefault="00020C6C">
      <w:pPr>
        <w:adjustRightInd w:val="0"/>
        <w:snapToGrid w:val="0"/>
        <w:ind w:firstLine="640"/>
        <w:rPr>
          <w:rFonts w:ascii="??" w:hAnsi="??" w:cs="??"/>
          <w:sz w:val="32"/>
          <w:szCs w:val="32"/>
        </w:rPr>
      </w:pPr>
    </w:p>
    <w:p w:rsidR="00020C6C" w:rsidRDefault="00020C6C">
      <w:pPr>
        <w:adjustRightInd w:val="0"/>
        <w:snapToGrid w:val="0"/>
        <w:ind w:firstLine="640"/>
        <w:rPr>
          <w:rFonts w:ascii="??" w:hAnsi="??" w:cs="??"/>
          <w:sz w:val="32"/>
          <w:szCs w:val="32"/>
        </w:rPr>
      </w:pPr>
    </w:p>
    <w:p w:rsidR="00020C6C" w:rsidRDefault="00020C6C">
      <w:pPr>
        <w:adjustRightInd w:val="0"/>
        <w:snapToGrid w:val="0"/>
        <w:ind w:firstLine="640"/>
        <w:rPr>
          <w:rFonts w:ascii="??" w:hAnsi="??" w:cs="??"/>
          <w:sz w:val="32"/>
          <w:szCs w:val="32"/>
        </w:rPr>
      </w:pPr>
    </w:p>
    <w:p w:rsidR="00020C6C" w:rsidRDefault="00020C6C">
      <w:pPr>
        <w:adjustRightInd w:val="0"/>
        <w:snapToGrid w:val="0"/>
        <w:jc w:val="center"/>
        <w:rPr>
          <w:rFonts w:ascii="宋体" w:cs="宋体"/>
          <w:b/>
          <w:bCs/>
          <w:sz w:val="32"/>
          <w:szCs w:val="32"/>
        </w:rPr>
      </w:pPr>
      <w:r>
        <w:rPr>
          <w:rFonts w:ascii="宋体" w:hAnsi="宋体" w:cs="宋体" w:hint="eastAsia"/>
          <w:b/>
          <w:bCs/>
          <w:sz w:val="32"/>
          <w:szCs w:val="32"/>
        </w:rPr>
        <w:t>第四部分</w:t>
      </w:r>
      <w:r>
        <w:rPr>
          <w:rFonts w:ascii="宋体" w:hAnsi="宋体" w:cs="宋体"/>
          <w:b/>
          <w:bCs/>
          <w:sz w:val="32"/>
          <w:szCs w:val="32"/>
        </w:rPr>
        <w:t xml:space="preserve">  </w:t>
      </w:r>
      <w:r>
        <w:rPr>
          <w:rFonts w:ascii="宋体" w:hAnsi="宋体" w:cs="宋体" w:hint="eastAsia"/>
          <w:b/>
          <w:bCs/>
          <w:sz w:val="32"/>
          <w:szCs w:val="32"/>
        </w:rPr>
        <w:t>名词解释</w:t>
      </w:r>
    </w:p>
    <w:p w:rsidR="00020C6C" w:rsidRDefault="00020C6C">
      <w:pPr>
        <w:adjustRightInd w:val="0"/>
        <w:snapToGrid w:val="0"/>
        <w:jc w:val="center"/>
        <w:rPr>
          <w:rFonts w:ascii="宋体" w:cs="宋体"/>
          <w:b/>
          <w:bCs/>
          <w:sz w:val="32"/>
          <w:szCs w:val="32"/>
        </w:rPr>
      </w:pP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财政拨款收入：本年度从本级财政部门取得的财政拨款，包括一般公共预算财政拨款和政府性基金预算财政拨款。</w:t>
      </w:r>
      <w:r w:rsidRPr="000E1F02">
        <w:rPr>
          <w:rFonts w:ascii="仿宋_GB2312" w:eastAsia="仿宋_GB2312" w:hAnsi="仿宋"/>
          <w:sz w:val="32"/>
          <w:szCs w:val="32"/>
        </w:rPr>
        <w:t xml:space="preserve"> </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事业收入：指事业单位开展专业业务活动及辅助活动所</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取得的收入。</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其他收入：指除上述“财政拨款收入”、“事业收入”、</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“经营收入”等以外的收入。</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用事业基金弥补收支差额：指事业单位在用当年的“财</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政拨款收入”、“财政拨款结转和结余资金”、“事业收入”、“经营收入”、“其他收入”不足以安排当年支出的情况下，使用以前年</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度积累的事业基金（事业单位当年收支相抵后按国家规定提取、用于弥补以后年度收支差额的基金）弥补本年度收支缺口的资金。</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年初结转和结余：指以前年度尚未完成、结转到本年仍</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按原规定用途继续使用的资金，或项目已完成等产生的结余资金。</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结余分配：指事业单位按照事业单位会计制度的规定从</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非财政补助结余中分配的事业基金和职工福利基金等。</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年末结转和结余：指单位按有关规定结转到下年或以后</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年度继续使用的资金，或项目已完成等产生的结余资金。</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lastRenderedPageBreak/>
        <w:t>八、基本支出：填列单位为保障机构正常运转、完成日常工</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作任务而发生的各项支出。</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九、项目支出：填列单位为完成特定的行政工作任务或事业</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发展目标，在基本支出之外发生的各项支出。</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十、基本建设支出：填列由本级发展与改革部门集中安排的</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用于购置固定资产、战略性和应急性储备、土地和无形资产，以及购建基础设施、大型修缮所发生的一般公共预算财政拨款支出，不包括政府性基金、财政专户管理资金以及各类拼盘自筹资金等。</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十一、其他资本性支出：填列由各级非发展与改革部门集中</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安排的用于购置固定资产、战备性和应急性储备、土地和无形资产，以及购建基础设施、大型修缮和财政支持企业更新改造所发</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生的支出。</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十二、“三公”经费：指部门用财政拨款安排的因公出国（境）</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费、公务用车购置及运行费和公务接待费。其中，因公出国（境）</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费反映单位公务出国（境）的国际旅费、国外城市间交通费、住宿费、伙食费、培训费、公杂费等支出；公务用车购置及运行费</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反映单位公务用车购置支出（含车辆购置税）及租用费、燃料费、维修费、过路过桥费、保险费、安全奖励费用等支出；公务接待</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费反映单位按规定开支的各类公务接待（含外宾接待）支出。</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十三、其他交通费用：填列单位除公务用车运行维护费以外</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的其他交通费用。如飞机、船舶等的燃料费、维修费、过桥过路</w:t>
      </w:r>
      <w:r w:rsidRPr="000E1F02">
        <w:rPr>
          <w:rFonts w:ascii="仿宋_GB2312" w:eastAsia="仿宋_GB2312" w:hAnsi="仿宋"/>
          <w:sz w:val="32"/>
          <w:szCs w:val="32"/>
        </w:rPr>
        <w:t xml:space="preserve"> 38 </w:t>
      </w:r>
      <w:r w:rsidRPr="000E1F02">
        <w:rPr>
          <w:rFonts w:ascii="仿宋_GB2312" w:eastAsia="仿宋_GB2312" w:hAnsi="仿宋" w:hint="eastAsia"/>
          <w:sz w:val="32"/>
          <w:szCs w:val="32"/>
        </w:rPr>
        <w:t>费、保险费、出租车费用、公务交通补贴等。</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十四、公务用车购置：填列单位公务用车车辆购置支出</w:t>
      </w:r>
      <w:r w:rsidRPr="000E1F02">
        <w:rPr>
          <w:rFonts w:ascii="仿宋_GB2312" w:eastAsia="仿宋_GB2312" w:hAnsi="仿宋" w:hint="eastAsia"/>
          <w:sz w:val="32"/>
          <w:szCs w:val="32"/>
        </w:rPr>
        <w:lastRenderedPageBreak/>
        <w:t>（含</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车辆购置税）。</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十五、其他交通工具购置：填列单位除公务用车外的其他各</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类交通工具（如船舶、飞机）购置支出（含车辆购置税）。</w:t>
      </w:r>
    </w:p>
    <w:p w:rsidR="00020C6C" w:rsidRPr="000E1F02" w:rsidRDefault="00020C6C" w:rsidP="000E1F02">
      <w:pPr>
        <w:spacing w:line="540" w:lineRule="exact"/>
        <w:ind w:firstLine="641"/>
        <w:rPr>
          <w:rFonts w:ascii="仿宋_GB2312" w:eastAsia="仿宋_GB2312" w:hAnsi="仿宋"/>
          <w:sz w:val="32"/>
          <w:szCs w:val="32"/>
        </w:rPr>
      </w:pPr>
      <w:r w:rsidRPr="000E1F02">
        <w:rPr>
          <w:rFonts w:ascii="仿宋_GB2312" w:eastAsia="仿宋_GB2312" w:hAnsi="仿宋" w:hint="eastAsia"/>
          <w:sz w:val="32"/>
          <w:szCs w:val="32"/>
        </w:rPr>
        <w:t>十六、机关运行经费：指为保障行政单位（包括参照公务员</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法管理的事业单位）运行用于购买货物和服务的各项资金，包括</w:t>
      </w:r>
      <w:r w:rsidRPr="000E1F02">
        <w:rPr>
          <w:rFonts w:ascii="仿宋_GB2312" w:eastAsia="仿宋_GB2312" w:hAnsi="仿宋"/>
          <w:sz w:val="32"/>
          <w:szCs w:val="32"/>
        </w:rPr>
        <w:t xml:space="preserve"> </w:t>
      </w:r>
      <w:r w:rsidRPr="000E1F02">
        <w:rPr>
          <w:rFonts w:ascii="仿宋_GB2312" w:eastAsia="仿宋_GB2312" w:hAnsi="仿宋" w:hint="eastAsia"/>
          <w:sz w:val="32"/>
          <w:szCs w:val="32"/>
        </w:rPr>
        <w:t>办公及印刷费、邮电费、差旅费、会议费、福利费、日常维修费、专用材料以及一般设备购置费、办公用房水电费、办公用房取暖费、办公用房物业管理费、公务用车运行维护费以及其他费用。</w:t>
      </w:r>
    </w:p>
    <w:sectPr w:rsidR="00020C6C" w:rsidRPr="000E1F02" w:rsidSect="00AD69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50D27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324FDF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5DEED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962B31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952BD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E66F13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70C11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7867FF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53018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D612C2"/>
    <w:lvl w:ilvl="0">
      <w:start w:val="1"/>
      <w:numFmt w:val="bullet"/>
      <w:lvlText w:val=""/>
      <w:lvlJc w:val="left"/>
      <w:pPr>
        <w:tabs>
          <w:tab w:val="num" w:pos="360"/>
        </w:tabs>
        <w:ind w:left="360" w:hanging="360"/>
      </w:pPr>
      <w:rPr>
        <w:rFonts w:ascii="Wingdings" w:hAnsi="Wingdings" w:hint="default"/>
      </w:rPr>
    </w:lvl>
  </w:abstractNum>
  <w:abstractNum w:abstractNumId="10">
    <w:nsid w:val="17C924A2"/>
    <w:multiLevelType w:val="hybridMultilevel"/>
    <w:tmpl w:val="09824512"/>
    <w:lvl w:ilvl="0" w:tplc="B4EC464A">
      <w:start w:val="2"/>
      <w:numFmt w:val="japaneseCounting"/>
      <w:lvlText w:val="（%1）"/>
      <w:lvlJc w:val="left"/>
      <w:pPr>
        <w:tabs>
          <w:tab w:val="num" w:pos="1710"/>
        </w:tabs>
        <w:ind w:left="1710" w:hanging="108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1">
    <w:nsid w:val="4E0143B2"/>
    <w:multiLevelType w:val="hybridMultilevel"/>
    <w:tmpl w:val="8768248A"/>
    <w:lvl w:ilvl="0" w:tplc="0E18007A">
      <w:start w:val="2"/>
      <w:numFmt w:val="japaneseCounting"/>
      <w:lvlText w:val="（%1）"/>
      <w:lvlJc w:val="left"/>
      <w:pPr>
        <w:tabs>
          <w:tab w:val="num" w:pos="1710"/>
        </w:tabs>
        <w:ind w:left="1710" w:hanging="1080"/>
      </w:pPr>
      <w:rPr>
        <w:rFonts w:ascii="仿宋_GB2312" w:eastAsia="仿宋_GB2312" w:hAnsi="仿宋" w:cs="Times New Roman" w:hint="default"/>
        <w:b/>
        <w:color w:val="auto"/>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2">
    <w:nsid w:val="5B6A6249"/>
    <w:multiLevelType w:val="singleLevel"/>
    <w:tmpl w:val="5B6A6249"/>
    <w:lvl w:ilvl="0">
      <w:start w:val="1"/>
      <w:numFmt w:val="chineseCounting"/>
      <w:suff w:val="nothing"/>
      <w:lvlText w:val="%1、"/>
      <w:lvlJc w:val="left"/>
      <w:rPr>
        <w:rFonts w:cs="Times New Roman"/>
      </w:rPr>
    </w:lvl>
  </w:abstractNum>
  <w:abstractNum w:abstractNumId="13">
    <w:nsid w:val="5B6BA373"/>
    <w:multiLevelType w:val="singleLevel"/>
    <w:tmpl w:val="5B6BA373"/>
    <w:lvl w:ilvl="0">
      <w:start w:val="1"/>
      <w:numFmt w:val="chineseCounting"/>
      <w:suff w:val="nothing"/>
      <w:lvlText w:val="%1、"/>
      <w:lvlJc w:val="left"/>
      <w:rPr>
        <w:rFonts w:cs="Times New Roman"/>
      </w:rPr>
    </w:lvl>
  </w:abstractNum>
  <w:abstractNum w:abstractNumId="14">
    <w:nsid w:val="5B6BA656"/>
    <w:multiLevelType w:val="singleLevel"/>
    <w:tmpl w:val="5B6BA656"/>
    <w:lvl w:ilvl="0">
      <w:start w:val="1"/>
      <w:numFmt w:val="chineseCounting"/>
      <w:suff w:val="nothing"/>
      <w:lvlText w:val="%1、"/>
      <w:lvlJc w:val="left"/>
      <w:rPr>
        <w:rFonts w:cs="Times New Roman"/>
      </w:rPr>
    </w:lvl>
  </w:abstractNum>
  <w:abstractNum w:abstractNumId="15">
    <w:nsid w:val="5B6BFCFC"/>
    <w:multiLevelType w:val="singleLevel"/>
    <w:tmpl w:val="5B6BFCFC"/>
    <w:lvl w:ilvl="0">
      <w:start w:val="2"/>
      <w:numFmt w:val="chineseCounting"/>
      <w:suff w:val="nothing"/>
      <w:lvlText w:val="（%1）"/>
      <w:lvlJc w:val="left"/>
      <w:rPr>
        <w:rFonts w:cs="Times New Roman"/>
      </w:rPr>
    </w:lvl>
  </w:abstractNum>
  <w:abstractNum w:abstractNumId="16">
    <w:nsid w:val="5B6C0142"/>
    <w:multiLevelType w:val="singleLevel"/>
    <w:tmpl w:val="5B6C0142"/>
    <w:lvl w:ilvl="0">
      <w:start w:val="2"/>
      <w:numFmt w:val="decimal"/>
      <w:suff w:val="nothing"/>
      <w:lvlText w:val="%1、"/>
      <w:lvlJc w:val="left"/>
      <w:rPr>
        <w:rFonts w:cs="Times New Roman"/>
      </w:rPr>
    </w:lvl>
  </w:abstractNum>
  <w:abstractNum w:abstractNumId="17">
    <w:nsid w:val="5B6C0502"/>
    <w:multiLevelType w:val="singleLevel"/>
    <w:tmpl w:val="5B6C0502"/>
    <w:lvl w:ilvl="0">
      <w:start w:val="5"/>
      <w:numFmt w:val="chineseCounting"/>
      <w:suff w:val="nothing"/>
      <w:lvlText w:val="%1、"/>
      <w:lvlJc w:val="left"/>
      <w:rPr>
        <w:rFonts w:cs="Times New Roman"/>
      </w:rPr>
    </w:lvl>
  </w:abstractNum>
  <w:abstractNum w:abstractNumId="18">
    <w:nsid w:val="5B6C06EC"/>
    <w:multiLevelType w:val="singleLevel"/>
    <w:tmpl w:val="5B6C06EC"/>
    <w:lvl w:ilvl="0">
      <w:start w:val="1"/>
      <w:numFmt w:val="chineseCounting"/>
      <w:suff w:val="nothing"/>
      <w:lvlText w:val="（%1）"/>
      <w:lvlJc w:val="left"/>
      <w:rPr>
        <w:rFonts w:cs="Times New Roman"/>
      </w:rPr>
    </w:lvl>
  </w:abstractNum>
  <w:abstractNum w:abstractNumId="19">
    <w:nsid w:val="5B6C0C78"/>
    <w:multiLevelType w:val="singleLevel"/>
    <w:tmpl w:val="5B6C0C78"/>
    <w:lvl w:ilvl="0">
      <w:start w:val="6"/>
      <w:numFmt w:val="chineseCounting"/>
      <w:suff w:val="nothing"/>
      <w:lvlText w:val="%1、"/>
      <w:lvlJc w:val="left"/>
      <w:rPr>
        <w:rFonts w:cs="Times New Roman"/>
      </w:rPr>
    </w:lvl>
  </w:abstractNum>
  <w:abstractNum w:abstractNumId="20">
    <w:nsid w:val="5B6C0F20"/>
    <w:multiLevelType w:val="singleLevel"/>
    <w:tmpl w:val="5B6C0F20"/>
    <w:lvl w:ilvl="0">
      <w:start w:val="2"/>
      <w:numFmt w:val="chineseCounting"/>
      <w:suff w:val="nothing"/>
      <w:lvlText w:val="（%1）"/>
      <w:lvlJc w:val="left"/>
      <w:rPr>
        <w:rFonts w:cs="Times New Roman"/>
      </w:rPr>
    </w:lvl>
  </w:abstractNum>
  <w:abstractNum w:abstractNumId="21">
    <w:nsid w:val="5B6C0FA3"/>
    <w:multiLevelType w:val="singleLevel"/>
    <w:tmpl w:val="5B6C0FA3"/>
    <w:lvl w:ilvl="0">
      <w:start w:val="1"/>
      <w:numFmt w:val="decimal"/>
      <w:suff w:val="nothing"/>
      <w:lvlText w:val="%1、"/>
      <w:lvlJc w:val="left"/>
      <w:rPr>
        <w:rFonts w:cs="Times New Roman"/>
      </w:rPr>
    </w:lvl>
  </w:abstractNum>
  <w:abstractNum w:abstractNumId="22">
    <w:nsid w:val="5B6C198B"/>
    <w:multiLevelType w:val="singleLevel"/>
    <w:tmpl w:val="5B6C198B"/>
    <w:lvl w:ilvl="0">
      <w:start w:val="3"/>
      <w:numFmt w:val="chineseCounting"/>
      <w:suff w:val="nothing"/>
      <w:lvlText w:val="（%1）"/>
      <w:lvlJc w:val="left"/>
      <w:rPr>
        <w:rFonts w:cs="Times New Roman"/>
      </w:rPr>
    </w:lvl>
  </w:abstractNum>
  <w:abstractNum w:abstractNumId="23">
    <w:nsid w:val="5B6C1E0D"/>
    <w:multiLevelType w:val="singleLevel"/>
    <w:tmpl w:val="5B6C1E0D"/>
    <w:lvl w:ilvl="0">
      <w:start w:val="6"/>
      <w:numFmt w:val="chineseCounting"/>
      <w:suff w:val="nothing"/>
      <w:lvlText w:val="（%1）"/>
      <w:lvlJc w:val="left"/>
      <w:rPr>
        <w:rFonts w:cs="Times New Roman"/>
      </w:rPr>
    </w:lvl>
  </w:abstractNum>
  <w:abstractNum w:abstractNumId="24">
    <w:nsid w:val="5B6C23F3"/>
    <w:multiLevelType w:val="singleLevel"/>
    <w:tmpl w:val="5B6C23F3"/>
    <w:lvl w:ilvl="0">
      <w:start w:val="8"/>
      <w:numFmt w:val="chineseCounting"/>
      <w:suff w:val="nothing"/>
      <w:lvlText w:val="%1、"/>
      <w:lvlJc w:val="left"/>
      <w:rPr>
        <w:rFonts w:cs="Times New Roman"/>
      </w:rPr>
    </w:lvl>
  </w:abstractNum>
  <w:abstractNum w:abstractNumId="25">
    <w:nsid w:val="5B6C24C3"/>
    <w:multiLevelType w:val="singleLevel"/>
    <w:tmpl w:val="5B6C24C3"/>
    <w:lvl w:ilvl="0">
      <w:start w:val="1"/>
      <w:numFmt w:val="chineseCounting"/>
      <w:suff w:val="nothing"/>
      <w:lvlText w:val="%1、"/>
      <w:lvlJc w:val="left"/>
      <w:rPr>
        <w:rFonts w:cs="Times New Roman"/>
      </w:rPr>
    </w:lvl>
  </w:abstractNum>
  <w:abstractNum w:abstractNumId="26">
    <w:nsid w:val="7E107466"/>
    <w:multiLevelType w:val="hybridMultilevel"/>
    <w:tmpl w:val="3F783EBC"/>
    <w:lvl w:ilvl="0" w:tplc="CCFA362A">
      <w:start w:val="7"/>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11"/>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8"/>
  <w:displayVerticalDrawingGridEvery w:val="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C54356"/>
    <w:rsid w:val="00014381"/>
    <w:rsid w:val="00020C6C"/>
    <w:rsid w:val="00044D28"/>
    <w:rsid w:val="000A7CC6"/>
    <w:rsid w:val="000B4BAF"/>
    <w:rsid w:val="000D158E"/>
    <w:rsid w:val="000E1F02"/>
    <w:rsid w:val="001A74FA"/>
    <w:rsid w:val="00275F99"/>
    <w:rsid w:val="002822CA"/>
    <w:rsid w:val="00352E3E"/>
    <w:rsid w:val="003C0AFF"/>
    <w:rsid w:val="003E4505"/>
    <w:rsid w:val="003E6106"/>
    <w:rsid w:val="00417134"/>
    <w:rsid w:val="0046095F"/>
    <w:rsid w:val="00492E2B"/>
    <w:rsid w:val="004C02AD"/>
    <w:rsid w:val="004D37B6"/>
    <w:rsid w:val="00504BEB"/>
    <w:rsid w:val="00521A6F"/>
    <w:rsid w:val="00523A6E"/>
    <w:rsid w:val="00535C2A"/>
    <w:rsid w:val="005432CC"/>
    <w:rsid w:val="005645E7"/>
    <w:rsid w:val="005B41EE"/>
    <w:rsid w:val="00650C5C"/>
    <w:rsid w:val="00693C6C"/>
    <w:rsid w:val="006C4E2C"/>
    <w:rsid w:val="006F0F17"/>
    <w:rsid w:val="00722603"/>
    <w:rsid w:val="00742325"/>
    <w:rsid w:val="00747FB7"/>
    <w:rsid w:val="00776A38"/>
    <w:rsid w:val="00792B04"/>
    <w:rsid w:val="007A6383"/>
    <w:rsid w:val="007E16D2"/>
    <w:rsid w:val="00802800"/>
    <w:rsid w:val="008028E2"/>
    <w:rsid w:val="008239A9"/>
    <w:rsid w:val="00832AFF"/>
    <w:rsid w:val="00844B86"/>
    <w:rsid w:val="008866DB"/>
    <w:rsid w:val="009000B2"/>
    <w:rsid w:val="00971BF6"/>
    <w:rsid w:val="00992BD3"/>
    <w:rsid w:val="009B410A"/>
    <w:rsid w:val="009C7E7E"/>
    <w:rsid w:val="009D707F"/>
    <w:rsid w:val="00A048D2"/>
    <w:rsid w:val="00A61E05"/>
    <w:rsid w:val="00A63763"/>
    <w:rsid w:val="00A67324"/>
    <w:rsid w:val="00A73846"/>
    <w:rsid w:val="00A84759"/>
    <w:rsid w:val="00AD1365"/>
    <w:rsid w:val="00AD69DD"/>
    <w:rsid w:val="00AF65C9"/>
    <w:rsid w:val="00B374E6"/>
    <w:rsid w:val="00B42AA5"/>
    <w:rsid w:val="00B45D80"/>
    <w:rsid w:val="00BD51E6"/>
    <w:rsid w:val="00C403A6"/>
    <w:rsid w:val="00CC1EEB"/>
    <w:rsid w:val="00D17DC4"/>
    <w:rsid w:val="00D3691F"/>
    <w:rsid w:val="00DC06E4"/>
    <w:rsid w:val="00E253C8"/>
    <w:rsid w:val="00E50F72"/>
    <w:rsid w:val="00E813A2"/>
    <w:rsid w:val="00EF22D6"/>
    <w:rsid w:val="00F01AD2"/>
    <w:rsid w:val="00F63F97"/>
    <w:rsid w:val="00F848BA"/>
    <w:rsid w:val="00F968C4"/>
    <w:rsid w:val="00FA67C5"/>
    <w:rsid w:val="00FD479A"/>
    <w:rsid w:val="00FE5194"/>
    <w:rsid w:val="018F6D8B"/>
    <w:rsid w:val="06194023"/>
    <w:rsid w:val="063A7ED7"/>
    <w:rsid w:val="066D430C"/>
    <w:rsid w:val="08FF1A13"/>
    <w:rsid w:val="0AE74A9E"/>
    <w:rsid w:val="0B3C60D7"/>
    <w:rsid w:val="0B8F41AA"/>
    <w:rsid w:val="0EF83D82"/>
    <w:rsid w:val="13FA6BA0"/>
    <w:rsid w:val="154C251B"/>
    <w:rsid w:val="16A05755"/>
    <w:rsid w:val="175354F6"/>
    <w:rsid w:val="178D0DA6"/>
    <w:rsid w:val="1AAA4A96"/>
    <w:rsid w:val="1AAC0579"/>
    <w:rsid w:val="1B1B50D8"/>
    <w:rsid w:val="1B8703E5"/>
    <w:rsid w:val="242B68BD"/>
    <w:rsid w:val="249F7974"/>
    <w:rsid w:val="24D90E0E"/>
    <w:rsid w:val="27566061"/>
    <w:rsid w:val="288B507C"/>
    <w:rsid w:val="2C844552"/>
    <w:rsid w:val="2F0B693F"/>
    <w:rsid w:val="307A4D17"/>
    <w:rsid w:val="317E0ED1"/>
    <w:rsid w:val="34C54356"/>
    <w:rsid w:val="370F2025"/>
    <w:rsid w:val="37B4371B"/>
    <w:rsid w:val="38555E14"/>
    <w:rsid w:val="38667CBA"/>
    <w:rsid w:val="3A8158CC"/>
    <w:rsid w:val="3DAC4792"/>
    <w:rsid w:val="3F6841AE"/>
    <w:rsid w:val="3FE7363B"/>
    <w:rsid w:val="42C678B3"/>
    <w:rsid w:val="43895888"/>
    <w:rsid w:val="46235E03"/>
    <w:rsid w:val="4A03128D"/>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5FED3CB2"/>
    <w:rsid w:val="61287A15"/>
    <w:rsid w:val="66061FD6"/>
    <w:rsid w:val="69156D2A"/>
    <w:rsid w:val="6C020FDF"/>
    <w:rsid w:val="707740EF"/>
    <w:rsid w:val="731D0281"/>
    <w:rsid w:val="776C1C90"/>
    <w:rsid w:val="799D6C33"/>
    <w:rsid w:val="7BB02EA5"/>
    <w:rsid w:val="7F3F5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866D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66DB"/>
    <w:pPr>
      <w:spacing w:beforeAutospacing="1" w:afterAutospacing="1"/>
      <w:jc w:val="left"/>
    </w:pPr>
    <w:rPr>
      <w:kern w:val="0"/>
      <w:sz w:val="24"/>
    </w:rPr>
  </w:style>
  <w:style w:type="character" w:styleId="a4">
    <w:name w:val="Strong"/>
    <w:basedOn w:val="a0"/>
    <w:uiPriority w:val="99"/>
    <w:qFormat/>
    <w:rsid w:val="008866DB"/>
    <w:rPr>
      <w:rFonts w:cs="Times New Roman"/>
      <w:b/>
    </w:rPr>
  </w:style>
  <w:style w:type="character" w:styleId="a5">
    <w:name w:val="Hyperlink"/>
    <w:basedOn w:val="a0"/>
    <w:uiPriority w:val="99"/>
    <w:rsid w:val="008866DB"/>
    <w:rPr>
      <w:rFonts w:cs="Times New Roman"/>
      <w:color w:val="0000FF"/>
      <w:u w:val="single"/>
    </w:rPr>
  </w:style>
  <w:style w:type="table" w:styleId="a6">
    <w:name w:val="Table Grid"/>
    <w:basedOn w:val="a1"/>
    <w:uiPriority w:val="99"/>
    <w:rsid w:val="00886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951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25</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ljz</dc:creator>
  <cp:keywords/>
  <dc:description/>
  <cp:lastModifiedBy>Administrator</cp:lastModifiedBy>
  <cp:revision>31</cp:revision>
  <cp:lastPrinted>2018-10-24T07:11:00Z</cp:lastPrinted>
  <dcterms:created xsi:type="dcterms:W3CDTF">2018-08-08T00:21:00Z</dcterms:created>
  <dcterms:modified xsi:type="dcterms:W3CDTF">2018-10-29T08:40:00Z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